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FC5" w:rsidRPr="008E5EA9" w:rsidRDefault="00C64FC5" w:rsidP="00E40725">
      <w:pPr>
        <w:spacing w:after="28" w:line="276" w:lineRule="auto"/>
        <w:ind w:right="49"/>
        <w:contextualSpacing/>
        <w:jc w:val="both"/>
        <w:rPr>
          <w:rFonts w:ascii="Arial" w:hAnsi="Arial" w:cs="Arial"/>
        </w:rPr>
      </w:pPr>
    </w:p>
    <w:p w:rsidR="00C64FC5" w:rsidRPr="007B268D" w:rsidRDefault="00C64FC5" w:rsidP="00E40725">
      <w:pPr>
        <w:spacing w:after="28" w:line="276" w:lineRule="auto"/>
        <w:ind w:right="49"/>
        <w:contextualSpacing/>
        <w:jc w:val="both"/>
        <w:rPr>
          <w:rFonts w:ascii="Arial" w:hAnsi="Arial" w:cs="Arial"/>
          <w:sz w:val="24"/>
          <w:szCs w:val="24"/>
        </w:rPr>
      </w:pPr>
      <w:r w:rsidRPr="007B268D">
        <w:rPr>
          <w:rFonts w:ascii="Arial" w:hAnsi="Arial" w:cs="Arial"/>
          <w:sz w:val="24"/>
          <w:szCs w:val="24"/>
        </w:rPr>
        <w:t>Bogotá D.C., Diciembre de 2018</w:t>
      </w:r>
    </w:p>
    <w:p w:rsidR="00C64FC5" w:rsidRPr="007B268D" w:rsidRDefault="00C64FC5" w:rsidP="00E40725">
      <w:pPr>
        <w:spacing w:after="28" w:line="276" w:lineRule="auto"/>
        <w:ind w:right="49"/>
        <w:contextualSpacing/>
        <w:jc w:val="both"/>
        <w:rPr>
          <w:rFonts w:ascii="Arial" w:hAnsi="Arial" w:cs="Arial"/>
          <w:sz w:val="24"/>
          <w:szCs w:val="24"/>
        </w:rPr>
      </w:pPr>
    </w:p>
    <w:p w:rsidR="00C64FC5" w:rsidRPr="007B268D" w:rsidRDefault="00C64FC5" w:rsidP="00E40725">
      <w:pPr>
        <w:spacing w:after="28" w:line="276" w:lineRule="auto"/>
        <w:ind w:right="49"/>
        <w:contextualSpacing/>
        <w:jc w:val="both"/>
        <w:rPr>
          <w:rFonts w:ascii="Arial" w:hAnsi="Arial" w:cs="Arial"/>
          <w:sz w:val="24"/>
          <w:szCs w:val="24"/>
        </w:rPr>
      </w:pPr>
    </w:p>
    <w:p w:rsidR="00C64FC5" w:rsidRPr="007B268D" w:rsidRDefault="00C64FC5" w:rsidP="00E40725">
      <w:pPr>
        <w:spacing w:after="28" w:line="276" w:lineRule="auto"/>
        <w:ind w:right="49"/>
        <w:contextualSpacing/>
        <w:jc w:val="both"/>
        <w:rPr>
          <w:rFonts w:ascii="Arial" w:hAnsi="Arial" w:cs="Arial"/>
          <w:sz w:val="24"/>
          <w:szCs w:val="24"/>
        </w:rPr>
      </w:pPr>
    </w:p>
    <w:p w:rsidR="00C64FC5" w:rsidRPr="007B268D" w:rsidRDefault="00C64FC5" w:rsidP="00E40725">
      <w:pPr>
        <w:spacing w:after="28" w:line="276" w:lineRule="auto"/>
        <w:ind w:right="49"/>
        <w:contextualSpacing/>
        <w:jc w:val="both"/>
        <w:rPr>
          <w:rFonts w:ascii="Arial" w:hAnsi="Arial" w:cs="Arial"/>
          <w:sz w:val="24"/>
          <w:szCs w:val="24"/>
        </w:rPr>
      </w:pPr>
      <w:r w:rsidRPr="007B268D">
        <w:rPr>
          <w:rFonts w:ascii="Arial" w:hAnsi="Arial" w:cs="Arial"/>
          <w:sz w:val="24"/>
          <w:szCs w:val="24"/>
        </w:rPr>
        <w:t xml:space="preserve">Doctor </w:t>
      </w:r>
    </w:p>
    <w:p w:rsidR="00C64FC5" w:rsidRPr="007B268D" w:rsidRDefault="00C64FC5" w:rsidP="00E40725">
      <w:pPr>
        <w:spacing w:after="28" w:line="276" w:lineRule="auto"/>
        <w:ind w:right="49"/>
        <w:contextualSpacing/>
        <w:rPr>
          <w:rFonts w:ascii="Arial" w:eastAsia="Times New Roman" w:hAnsi="Arial" w:cs="Arial"/>
          <w:b/>
          <w:sz w:val="24"/>
          <w:szCs w:val="24"/>
          <w:lang w:eastAsia="es-CO"/>
        </w:rPr>
      </w:pPr>
      <w:r w:rsidRPr="007B268D">
        <w:rPr>
          <w:rFonts w:ascii="Arial" w:hAnsi="Arial" w:cs="Arial"/>
          <w:b/>
          <w:sz w:val="24"/>
          <w:szCs w:val="24"/>
          <w:shd w:val="clear" w:color="auto" w:fill="FFFFFF"/>
        </w:rPr>
        <w:t>SAMUEL ALEJANDRO HOYOS MEJÍA</w:t>
      </w:r>
    </w:p>
    <w:p w:rsidR="00C64FC5" w:rsidRPr="007B268D" w:rsidRDefault="00C64FC5" w:rsidP="00E40725">
      <w:pPr>
        <w:spacing w:after="28" w:line="276" w:lineRule="auto"/>
        <w:ind w:right="49"/>
        <w:contextualSpacing/>
        <w:jc w:val="both"/>
        <w:rPr>
          <w:rFonts w:ascii="Arial" w:hAnsi="Arial" w:cs="Arial"/>
          <w:sz w:val="24"/>
          <w:szCs w:val="24"/>
        </w:rPr>
      </w:pPr>
      <w:r w:rsidRPr="007B268D">
        <w:rPr>
          <w:rFonts w:ascii="Arial" w:hAnsi="Arial" w:cs="Arial"/>
          <w:sz w:val="24"/>
          <w:szCs w:val="24"/>
        </w:rPr>
        <w:t xml:space="preserve">Presidente Comisión Primera Constitucional </w:t>
      </w:r>
    </w:p>
    <w:p w:rsidR="00C64FC5" w:rsidRPr="007B268D" w:rsidRDefault="00C64FC5" w:rsidP="00E40725">
      <w:pPr>
        <w:spacing w:after="28" w:line="276" w:lineRule="auto"/>
        <w:ind w:right="49"/>
        <w:contextualSpacing/>
        <w:jc w:val="both"/>
        <w:rPr>
          <w:rFonts w:ascii="Arial" w:hAnsi="Arial" w:cs="Arial"/>
          <w:sz w:val="24"/>
          <w:szCs w:val="24"/>
        </w:rPr>
      </w:pPr>
      <w:r w:rsidRPr="007B268D">
        <w:rPr>
          <w:rFonts w:ascii="Arial" w:hAnsi="Arial" w:cs="Arial"/>
          <w:sz w:val="24"/>
          <w:szCs w:val="24"/>
        </w:rPr>
        <w:t xml:space="preserve">Cámara de Representantes </w:t>
      </w:r>
    </w:p>
    <w:p w:rsidR="00C64FC5" w:rsidRPr="007B268D" w:rsidRDefault="00C64FC5" w:rsidP="00E40725">
      <w:pPr>
        <w:spacing w:after="28" w:line="276" w:lineRule="auto"/>
        <w:ind w:right="49"/>
        <w:contextualSpacing/>
        <w:jc w:val="both"/>
        <w:rPr>
          <w:rFonts w:ascii="Arial" w:hAnsi="Arial" w:cs="Arial"/>
          <w:sz w:val="24"/>
          <w:szCs w:val="24"/>
        </w:rPr>
      </w:pPr>
      <w:r w:rsidRPr="007B268D">
        <w:rPr>
          <w:rFonts w:ascii="Arial" w:hAnsi="Arial" w:cs="Arial"/>
          <w:sz w:val="24"/>
          <w:szCs w:val="24"/>
        </w:rPr>
        <w:t>Ciudad</w:t>
      </w:r>
    </w:p>
    <w:p w:rsidR="00C64FC5" w:rsidRPr="007B268D" w:rsidRDefault="00C64FC5" w:rsidP="00E40725">
      <w:pPr>
        <w:spacing w:after="28" w:line="276" w:lineRule="auto"/>
        <w:ind w:right="49"/>
        <w:contextualSpacing/>
        <w:jc w:val="both"/>
        <w:rPr>
          <w:rFonts w:ascii="Arial" w:hAnsi="Arial" w:cs="Arial"/>
          <w:sz w:val="24"/>
          <w:szCs w:val="24"/>
        </w:rPr>
      </w:pPr>
    </w:p>
    <w:p w:rsidR="00C64FC5" w:rsidRPr="007B268D" w:rsidRDefault="00C64FC5" w:rsidP="00E40725">
      <w:pPr>
        <w:spacing w:after="28" w:line="276" w:lineRule="auto"/>
        <w:ind w:right="49"/>
        <w:contextualSpacing/>
        <w:jc w:val="both"/>
        <w:rPr>
          <w:rFonts w:ascii="Arial" w:hAnsi="Arial" w:cs="Arial"/>
          <w:sz w:val="24"/>
          <w:szCs w:val="24"/>
        </w:rPr>
      </w:pPr>
    </w:p>
    <w:p w:rsidR="00C64FC5" w:rsidRPr="007B268D" w:rsidRDefault="00C64FC5" w:rsidP="00E40725">
      <w:pPr>
        <w:spacing w:after="28" w:line="276" w:lineRule="auto"/>
        <w:ind w:right="49"/>
        <w:contextualSpacing/>
        <w:jc w:val="both"/>
        <w:rPr>
          <w:rFonts w:ascii="Arial" w:hAnsi="Arial" w:cs="Arial"/>
          <w:sz w:val="24"/>
          <w:szCs w:val="24"/>
        </w:rPr>
      </w:pPr>
      <w:r w:rsidRPr="007B268D">
        <w:rPr>
          <w:rFonts w:ascii="Arial" w:hAnsi="Arial" w:cs="Arial"/>
          <w:sz w:val="24"/>
          <w:szCs w:val="24"/>
        </w:rPr>
        <w:t xml:space="preserve">Señor Presidente: </w:t>
      </w:r>
    </w:p>
    <w:p w:rsidR="00C64FC5" w:rsidRPr="007B268D" w:rsidRDefault="00C64FC5" w:rsidP="00E40725">
      <w:pPr>
        <w:spacing w:after="28" w:line="276" w:lineRule="auto"/>
        <w:ind w:right="49"/>
        <w:contextualSpacing/>
        <w:jc w:val="both"/>
        <w:rPr>
          <w:rFonts w:ascii="Arial" w:hAnsi="Arial" w:cs="Arial"/>
          <w:sz w:val="24"/>
          <w:szCs w:val="24"/>
        </w:rPr>
      </w:pPr>
    </w:p>
    <w:p w:rsidR="00C64FC5" w:rsidRPr="007B268D" w:rsidRDefault="00C64FC5" w:rsidP="00E40725">
      <w:pPr>
        <w:spacing w:after="28" w:line="276" w:lineRule="auto"/>
        <w:ind w:right="49"/>
        <w:contextualSpacing/>
        <w:jc w:val="both"/>
        <w:rPr>
          <w:rFonts w:ascii="Arial" w:hAnsi="Arial" w:cs="Arial"/>
          <w:sz w:val="24"/>
          <w:szCs w:val="24"/>
        </w:rPr>
      </w:pPr>
    </w:p>
    <w:p w:rsidR="00C64FC5" w:rsidRPr="007B268D" w:rsidRDefault="00C64FC5" w:rsidP="00E40725">
      <w:pPr>
        <w:autoSpaceDE w:val="0"/>
        <w:autoSpaceDN w:val="0"/>
        <w:adjustRightInd w:val="0"/>
        <w:spacing w:after="0" w:line="276" w:lineRule="auto"/>
        <w:contextualSpacing/>
        <w:jc w:val="both"/>
        <w:rPr>
          <w:rFonts w:ascii="Arial" w:hAnsi="Arial" w:cs="Arial"/>
          <w:bCs/>
          <w:sz w:val="24"/>
          <w:szCs w:val="24"/>
        </w:rPr>
      </w:pPr>
      <w:r w:rsidRPr="007B268D">
        <w:rPr>
          <w:rFonts w:ascii="Arial" w:hAnsi="Arial" w:cs="Arial"/>
          <w:sz w:val="24"/>
          <w:szCs w:val="24"/>
        </w:rPr>
        <w:t xml:space="preserve">En atención al encargo dado por la Mesa Directiva de la Comisión Primera Constitucional, me permito presentar ponencia favorable para DAR primer debate al </w:t>
      </w:r>
      <w:r w:rsidRPr="007B268D">
        <w:rPr>
          <w:rFonts w:ascii="Arial" w:hAnsi="Arial" w:cs="Arial"/>
          <w:bCs/>
          <w:sz w:val="24"/>
          <w:szCs w:val="24"/>
        </w:rPr>
        <w:t xml:space="preserve">PROYECTO DE LEY No 124 DE 2018C </w:t>
      </w:r>
      <w:r w:rsidRPr="007B268D">
        <w:rPr>
          <w:rFonts w:ascii="Arial" w:hAnsi="Arial" w:cs="Arial"/>
          <w:bCs/>
          <w:iCs/>
          <w:sz w:val="24"/>
          <w:szCs w:val="24"/>
        </w:rPr>
        <w:t xml:space="preserve">"POR </w:t>
      </w:r>
      <w:r w:rsidR="00EB0DA6">
        <w:rPr>
          <w:rFonts w:ascii="Arial" w:hAnsi="Arial" w:cs="Arial"/>
          <w:bCs/>
          <w:iCs/>
          <w:sz w:val="24"/>
          <w:szCs w:val="24"/>
        </w:rPr>
        <w:t>EL</w:t>
      </w:r>
      <w:r w:rsidRPr="007B268D">
        <w:rPr>
          <w:rFonts w:ascii="Arial" w:hAnsi="Arial" w:cs="Arial"/>
          <w:bCs/>
          <w:iCs/>
          <w:sz w:val="24"/>
          <w:szCs w:val="24"/>
        </w:rPr>
        <w:t xml:space="preserve"> CUAL SE ESTABLECEN LAS REGLAS DE LA CONVOCATORIA PÚBLICA PREVIA A LA</w:t>
      </w:r>
      <w:r w:rsidRPr="007B268D">
        <w:rPr>
          <w:rFonts w:ascii="Arial" w:hAnsi="Arial" w:cs="Arial"/>
          <w:bCs/>
          <w:sz w:val="24"/>
          <w:szCs w:val="24"/>
        </w:rPr>
        <w:t xml:space="preserve"> </w:t>
      </w:r>
      <w:r w:rsidRPr="007B268D">
        <w:rPr>
          <w:rFonts w:ascii="Arial" w:hAnsi="Arial" w:cs="Arial"/>
          <w:bCs/>
          <w:iCs/>
          <w:sz w:val="24"/>
          <w:szCs w:val="24"/>
        </w:rPr>
        <w:t>ELECCIÓN DE PERSONEROS Y CONTRALORES DISTRITALES, MUNICIPALES Y CONTRALORES DEPARTAMENTALES EN EL TERRITORIO NACIONAL"</w:t>
      </w:r>
      <w:r w:rsidRPr="007B268D">
        <w:rPr>
          <w:rFonts w:ascii="Arial" w:hAnsi="Arial" w:cs="Arial"/>
          <w:bCs/>
          <w:sz w:val="24"/>
          <w:szCs w:val="24"/>
        </w:rPr>
        <w:t>.</w:t>
      </w:r>
    </w:p>
    <w:p w:rsidR="00C64FC5" w:rsidRPr="007B268D" w:rsidRDefault="00C64FC5" w:rsidP="00E40725">
      <w:pPr>
        <w:spacing w:after="28" w:line="276" w:lineRule="auto"/>
        <w:ind w:right="49"/>
        <w:contextualSpacing/>
        <w:rPr>
          <w:rFonts w:ascii="Arial" w:eastAsia="Times New Roman" w:hAnsi="Arial" w:cs="Arial"/>
          <w:sz w:val="24"/>
          <w:szCs w:val="24"/>
          <w:lang w:eastAsia="es-CO"/>
        </w:rPr>
      </w:pPr>
    </w:p>
    <w:p w:rsidR="00C64FC5" w:rsidRPr="007B268D" w:rsidRDefault="00C64FC5" w:rsidP="00E40725">
      <w:pPr>
        <w:spacing w:after="28" w:line="276" w:lineRule="auto"/>
        <w:ind w:right="49"/>
        <w:contextualSpacing/>
        <w:rPr>
          <w:rFonts w:ascii="Arial" w:eastAsia="Times New Roman" w:hAnsi="Arial" w:cs="Arial"/>
          <w:b/>
          <w:sz w:val="24"/>
          <w:szCs w:val="24"/>
          <w:lang w:eastAsia="es-CO"/>
        </w:rPr>
      </w:pPr>
    </w:p>
    <w:p w:rsidR="00C64FC5" w:rsidRPr="007B268D" w:rsidRDefault="00C64FC5" w:rsidP="00E40725">
      <w:pPr>
        <w:spacing w:after="28" w:line="276" w:lineRule="auto"/>
        <w:ind w:right="49"/>
        <w:contextualSpacing/>
        <w:rPr>
          <w:rFonts w:ascii="Arial" w:eastAsia="Times New Roman" w:hAnsi="Arial" w:cs="Arial"/>
          <w:b/>
          <w:sz w:val="24"/>
          <w:szCs w:val="24"/>
          <w:lang w:eastAsia="es-CO"/>
        </w:rPr>
      </w:pPr>
    </w:p>
    <w:p w:rsidR="00C64FC5" w:rsidRPr="007B268D" w:rsidRDefault="00C64FC5" w:rsidP="00E40725">
      <w:pPr>
        <w:spacing w:after="28" w:line="276" w:lineRule="auto"/>
        <w:ind w:right="49"/>
        <w:contextualSpacing/>
        <w:rPr>
          <w:rFonts w:ascii="Arial" w:eastAsia="Times New Roman" w:hAnsi="Arial" w:cs="Arial"/>
          <w:b/>
          <w:sz w:val="24"/>
          <w:szCs w:val="24"/>
          <w:lang w:eastAsia="es-CO"/>
        </w:rPr>
      </w:pPr>
    </w:p>
    <w:p w:rsidR="00C64FC5" w:rsidRPr="007B268D" w:rsidRDefault="00C64FC5" w:rsidP="00E40725">
      <w:pPr>
        <w:spacing w:after="28" w:line="276" w:lineRule="auto"/>
        <w:ind w:right="49"/>
        <w:contextualSpacing/>
        <w:rPr>
          <w:rFonts w:ascii="Arial" w:eastAsia="Times New Roman" w:hAnsi="Arial" w:cs="Arial"/>
          <w:b/>
          <w:sz w:val="24"/>
          <w:szCs w:val="24"/>
          <w:lang w:eastAsia="es-CO"/>
        </w:rPr>
      </w:pPr>
    </w:p>
    <w:p w:rsidR="00C64FC5" w:rsidRPr="007B268D" w:rsidRDefault="00C64FC5" w:rsidP="00E40725">
      <w:pPr>
        <w:adjustRightInd w:val="0"/>
        <w:spacing w:before="28" w:after="28" w:line="276" w:lineRule="auto"/>
        <w:contextualSpacing/>
        <w:jc w:val="both"/>
        <w:textAlignment w:val="center"/>
        <w:rPr>
          <w:rFonts w:ascii="Arial" w:eastAsia="Times New Roman" w:hAnsi="Arial" w:cs="Arial"/>
          <w:b/>
          <w:sz w:val="24"/>
          <w:szCs w:val="24"/>
          <w:lang w:val="es-ES_tradnl" w:eastAsia="es-ES"/>
        </w:rPr>
      </w:pPr>
    </w:p>
    <w:p w:rsidR="00C64FC5" w:rsidRPr="007B268D" w:rsidRDefault="00C64FC5" w:rsidP="00E40725">
      <w:pPr>
        <w:adjustRightInd w:val="0"/>
        <w:spacing w:before="28" w:after="28" w:line="276" w:lineRule="auto"/>
        <w:contextualSpacing/>
        <w:jc w:val="both"/>
        <w:textAlignment w:val="center"/>
        <w:rPr>
          <w:rFonts w:ascii="Arial" w:eastAsia="Times New Roman" w:hAnsi="Arial" w:cs="Arial"/>
          <w:b/>
          <w:sz w:val="24"/>
          <w:szCs w:val="24"/>
          <w:lang w:val="es-ES_tradnl" w:eastAsia="es-ES"/>
        </w:rPr>
      </w:pPr>
      <w:r w:rsidRPr="007B268D">
        <w:rPr>
          <w:rFonts w:ascii="Arial" w:eastAsia="Times New Roman" w:hAnsi="Arial" w:cs="Arial"/>
          <w:b/>
          <w:sz w:val="24"/>
          <w:szCs w:val="24"/>
          <w:lang w:val="es-ES_tradnl" w:eastAsia="es-ES"/>
        </w:rPr>
        <w:t xml:space="preserve">BUENAVENTURA LEÓN LEÒN </w:t>
      </w:r>
    </w:p>
    <w:p w:rsidR="00C64FC5" w:rsidRPr="007B268D" w:rsidRDefault="00C64FC5" w:rsidP="00E40725">
      <w:pPr>
        <w:adjustRightInd w:val="0"/>
        <w:spacing w:before="28" w:after="28" w:line="276" w:lineRule="auto"/>
        <w:contextualSpacing/>
        <w:textAlignment w:val="center"/>
        <w:rPr>
          <w:rFonts w:ascii="Arial" w:eastAsia="Times New Roman" w:hAnsi="Arial" w:cs="Arial"/>
          <w:sz w:val="24"/>
          <w:szCs w:val="24"/>
          <w:lang w:val="es-ES_tradnl" w:eastAsia="es-ES"/>
        </w:rPr>
      </w:pPr>
      <w:r w:rsidRPr="007B268D">
        <w:rPr>
          <w:rFonts w:ascii="Arial" w:eastAsia="Times New Roman" w:hAnsi="Arial" w:cs="Arial"/>
          <w:sz w:val="24"/>
          <w:szCs w:val="24"/>
          <w:lang w:val="es-ES_tradnl" w:eastAsia="es-ES"/>
        </w:rPr>
        <w:t>Representante a la Cámara</w:t>
      </w:r>
    </w:p>
    <w:p w:rsidR="00C64FC5" w:rsidRPr="007B268D" w:rsidRDefault="00C64FC5" w:rsidP="00E40725">
      <w:pPr>
        <w:adjustRightInd w:val="0"/>
        <w:spacing w:before="28" w:after="28" w:line="276" w:lineRule="auto"/>
        <w:contextualSpacing/>
        <w:textAlignment w:val="center"/>
        <w:rPr>
          <w:rFonts w:ascii="Arial" w:eastAsia="Times New Roman" w:hAnsi="Arial" w:cs="Arial"/>
          <w:sz w:val="24"/>
          <w:szCs w:val="24"/>
          <w:lang w:val="es-ES_tradnl" w:eastAsia="es-ES"/>
        </w:rPr>
      </w:pPr>
      <w:r w:rsidRPr="007B268D">
        <w:rPr>
          <w:rFonts w:ascii="Arial" w:eastAsia="Times New Roman" w:hAnsi="Arial" w:cs="Arial"/>
          <w:sz w:val="24"/>
          <w:szCs w:val="24"/>
          <w:lang w:val="es-ES_tradnl" w:eastAsia="es-ES"/>
        </w:rPr>
        <w:t xml:space="preserve">Departamento de Cundinamarca </w:t>
      </w:r>
    </w:p>
    <w:p w:rsidR="00C64FC5" w:rsidRPr="007B268D" w:rsidRDefault="00C64FC5" w:rsidP="00E40725">
      <w:pPr>
        <w:adjustRightInd w:val="0"/>
        <w:spacing w:before="28" w:after="28" w:line="276" w:lineRule="auto"/>
        <w:contextualSpacing/>
        <w:textAlignment w:val="center"/>
        <w:rPr>
          <w:rFonts w:ascii="Arial" w:eastAsia="Times New Roman" w:hAnsi="Arial" w:cs="Arial"/>
          <w:sz w:val="24"/>
          <w:szCs w:val="24"/>
          <w:lang w:val="es-ES_tradnl" w:eastAsia="es-ES"/>
        </w:rPr>
      </w:pPr>
      <w:r w:rsidRPr="007B268D">
        <w:rPr>
          <w:rFonts w:ascii="Arial" w:eastAsia="Times New Roman" w:hAnsi="Arial" w:cs="Arial"/>
          <w:sz w:val="24"/>
          <w:szCs w:val="24"/>
          <w:lang w:val="es-ES_tradnl" w:eastAsia="es-ES"/>
        </w:rPr>
        <w:t>Ponente</w:t>
      </w:r>
    </w:p>
    <w:p w:rsidR="00C64FC5" w:rsidRPr="007B268D" w:rsidRDefault="00C64FC5" w:rsidP="00E40725">
      <w:pPr>
        <w:spacing w:line="276" w:lineRule="auto"/>
        <w:contextualSpacing/>
        <w:jc w:val="both"/>
        <w:rPr>
          <w:rFonts w:ascii="Arial" w:hAnsi="Arial" w:cs="Arial"/>
          <w:sz w:val="24"/>
          <w:szCs w:val="24"/>
        </w:rPr>
      </w:pPr>
    </w:p>
    <w:p w:rsidR="00C64FC5" w:rsidRPr="007B268D" w:rsidRDefault="00C64FC5" w:rsidP="00E40725">
      <w:pPr>
        <w:spacing w:line="276" w:lineRule="auto"/>
        <w:contextualSpacing/>
        <w:jc w:val="both"/>
        <w:rPr>
          <w:rFonts w:ascii="Arial" w:hAnsi="Arial" w:cs="Arial"/>
          <w:sz w:val="24"/>
          <w:szCs w:val="24"/>
        </w:rPr>
      </w:pPr>
    </w:p>
    <w:p w:rsidR="00C64FC5" w:rsidRPr="007B268D" w:rsidRDefault="00C64FC5" w:rsidP="00E40725">
      <w:pPr>
        <w:spacing w:line="276" w:lineRule="auto"/>
        <w:contextualSpacing/>
        <w:jc w:val="both"/>
        <w:rPr>
          <w:rFonts w:ascii="Arial" w:hAnsi="Arial" w:cs="Arial"/>
          <w:sz w:val="24"/>
          <w:szCs w:val="24"/>
        </w:rPr>
      </w:pPr>
    </w:p>
    <w:p w:rsidR="00C64FC5" w:rsidRPr="007B268D" w:rsidRDefault="00C64FC5" w:rsidP="00E40725">
      <w:pPr>
        <w:spacing w:line="276" w:lineRule="auto"/>
        <w:contextualSpacing/>
        <w:jc w:val="both"/>
        <w:rPr>
          <w:rFonts w:ascii="Arial" w:hAnsi="Arial" w:cs="Arial"/>
          <w:sz w:val="24"/>
          <w:szCs w:val="24"/>
        </w:rPr>
      </w:pPr>
    </w:p>
    <w:p w:rsidR="00C64FC5" w:rsidRPr="007B268D" w:rsidRDefault="00C64FC5" w:rsidP="00E40725">
      <w:pPr>
        <w:spacing w:line="276" w:lineRule="auto"/>
        <w:contextualSpacing/>
        <w:jc w:val="both"/>
        <w:rPr>
          <w:rFonts w:ascii="Arial" w:hAnsi="Arial" w:cs="Arial"/>
          <w:sz w:val="24"/>
          <w:szCs w:val="24"/>
        </w:rPr>
      </w:pPr>
    </w:p>
    <w:p w:rsidR="004F022F" w:rsidRPr="007B268D" w:rsidRDefault="004F022F" w:rsidP="00E40725">
      <w:pPr>
        <w:spacing w:line="276" w:lineRule="auto"/>
        <w:contextualSpacing/>
        <w:jc w:val="both"/>
        <w:rPr>
          <w:rFonts w:ascii="Arial" w:hAnsi="Arial" w:cs="Arial"/>
          <w:sz w:val="24"/>
          <w:szCs w:val="24"/>
        </w:rPr>
      </w:pPr>
    </w:p>
    <w:p w:rsidR="004F022F" w:rsidRPr="007B268D" w:rsidRDefault="004F022F" w:rsidP="00E40725">
      <w:pPr>
        <w:spacing w:line="276" w:lineRule="auto"/>
        <w:contextualSpacing/>
        <w:jc w:val="both"/>
        <w:rPr>
          <w:rFonts w:ascii="Arial" w:hAnsi="Arial" w:cs="Arial"/>
          <w:sz w:val="24"/>
          <w:szCs w:val="24"/>
        </w:rPr>
      </w:pPr>
    </w:p>
    <w:p w:rsidR="00C64FC5" w:rsidRPr="007B268D" w:rsidRDefault="00C64FC5" w:rsidP="00E40725">
      <w:pPr>
        <w:spacing w:line="276" w:lineRule="auto"/>
        <w:contextualSpacing/>
        <w:jc w:val="both"/>
        <w:rPr>
          <w:rFonts w:ascii="Arial" w:hAnsi="Arial" w:cs="Arial"/>
          <w:sz w:val="24"/>
          <w:szCs w:val="24"/>
        </w:rPr>
      </w:pPr>
    </w:p>
    <w:p w:rsidR="00282EEA" w:rsidRDefault="00282EEA" w:rsidP="00E40725">
      <w:pPr>
        <w:autoSpaceDE w:val="0"/>
        <w:autoSpaceDN w:val="0"/>
        <w:adjustRightInd w:val="0"/>
        <w:spacing w:after="0" w:line="276" w:lineRule="auto"/>
        <w:contextualSpacing/>
        <w:jc w:val="center"/>
        <w:rPr>
          <w:rFonts w:ascii="Arial" w:hAnsi="Arial" w:cs="Arial"/>
          <w:b/>
          <w:sz w:val="24"/>
          <w:szCs w:val="24"/>
        </w:rPr>
      </w:pPr>
    </w:p>
    <w:p w:rsidR="00C64FC5" w:rsidRPr="00F96E57" w:rsidRDefault="00C64FC5" w:rsidP="00E40725">
      <w:pPr>
        <w:autoSpaceDE w:val="0"/>
        <w:autoSpaceDN w:val="0"/>
        <w:adjustRightInd w:val="0"/>
        <w:spacing w:after="0" w:line="276" w:lineRule="auto"/>
        <w:contextualSpacing/>
        <w:jc w:val="center"/>
        <w:rPr>
          <w:rFonts w:ascii="Arial" w:hAnsi="Arial" w:cs="Arial"/>
          <w:b/>
          <w:bCs/>
          <w:iCs/>
          <w:sz w:val="24"/>
          <w:szCs w:val="24"/>
        </w:rPr>
      </w:pPr>
      <w:r w:rsidRPr="007B268D">
        <w:rPr>
          <w:rFonts w:ascii="Arial" w:hAnsi="Arial" w:cs="Arial"/>
          <w:b/>
          <w:sz w:val="24"/>
          <w:szCs w:val="24"/>
        </w:rPr>
        <w:t xml:space="preserve">INFORME DE PONENCIA PARA PRIMER DEBATE DEL </w:t>
      </w:r>
      <w:r w:rsidR="00282EEA">
        <w:rPr>
          <w:rFonts w:ascii="Arial" w:hAnsi="Arial" w:cs="Arial"/>
          <w:b/>
          <w:bCs/>
          <w:sz w:val="24"/>
          <w:szCs w:val="24"/>
        </w:rPr>
        <w:t>PROYECTO DE LEY N°</w:t>
      </w:r>
      <w:r w:rsidRPr="007B268D">
        <w:rPr>
          <w:rFonts w:ascii="Arial" w:hAnsi="Arial" w:cs="Arial"/>
          <w:b/>
          <w:bCs/>
          <w:sz w:val="24"/>
          <w:szCs w:val="24"/>
        </w:rPr>
        <w:t xml:space="preserve"> 124 DE 2018</w:t>
      </w:r>
      <w:r w:rsidR="00282EEA">
        <w:rPr>
          <w:rFonts w:ascii="Arial" w:hAnsi="Arial" w:cs="Arial"/>
          <w:b/>
          <w:bCs/>
          <w:sz w:val="24"/>
          <w:szCs w:val="24"/>
        </w:rPr>
        <w:t xml:space="preserve"> </w:t>
      </w:r>
      <w:r w:rsidR="00EB0DA6" w:rsidRPr="00EB0DA6">
        <w:rPr>
          <w:rFonts w:ascii="Arial" w:hAnsi="Arial" w:cs="Arial"/>
          <w:b/>
          <w:bCs/>
          <w:sz w:val="24"/>
          <w:szCs w:val="24"/>
        </w:rPr>
        <w:t>"POR EL CUAL SE ESTABLECEN LAS REGLAS DE LA CONVOCATORIA PÚBLICA PREVIA A LA ELECCIÓN DE PERSONEROS Y CONTRALORES DISTRITALES, MUNICIPALES Y CONTRALORES DEPARTAMENTALES EN EL TERRITORIO NACIONAL".</w:t>
      </w:r>
    </w:p>
    <w:p w:rsidR="00C64FC5" w:rsidRPr="007B268D" w:rsidRDefault="00C64FC5" w:rsidP="00E40725">
      <w:pPr>
        <w:spacing w:after="28" w:line="276" w:lineRule="auto"/>
        <w:ind w:right="49"/>
        <w:contextualSpacing/>
        <w:jc w:val="center"/>
        <w:rPr>
          <w:rFonts w:ascii="Arial" w:hAnsi="Arial" w:cs="Arial"/>
          <w:b/>
          <w:sz w:val="24"/>
          <w:szCs w:val="24"/>
        </w:rPr>
      </w:pPr>
    </w:p>
    <w:p w:rsidR="00C64FC5" w:rsidRPr="007B268D" w:rsidRDefault="00C64FC5" w:rsidP="00E40725">
      <w:pPr>
        <w:spacing w:after="28" w:line="276" w:lineRule="auto"/>
        <w:ind w:right="49"/>
        <w:contextualSpacing/>
        <w:jc w:val="center"/>
        <w:rPr>
          <w:rFonts w:ascii="Arial" w:hAnsi="Arial" w:cs="Arial"/>
          <w:b/>
          <w:sz w:val="24"/>
          <w:szCs w:val="24"/>
        </w:rPr>
      </w:pPr>
    </w:p>
    <w:p w:rsidR="00C64FC5" w:rsidRPr="007B268D" w:rsidRDefault="00C64FC5" w:rsidP="00E40725">
      <w:pPr>
        <w:pStyle w:val="Prrafodelista"/>
        <w:numPr>
          <w:ilvl w:val="0"/>
          <w:numId w:val="3"/>
        </w:numPr>
        <w:spacing w:after="28" w:line="276" w:lineRule="auto"/>
        <w:ind w:right="49"/>
        <w:jc w:val="both"/>
        <w:rPr>
          <w:rFonts w:eastAsia="Times New Roman"/>
          <w:sz w:val="24"/>
          <w:szCs w:val="24"/>
          <w:lang w:eastAsia="es-CO"/>
        </w:rPr>
      </w:pPr>
      <w:r w:rsidRPr="007B268D">
        <w:rPr>
          <w:rFonts w:eastAsia="Times New Roman"/>
          <w:b/>
          <w:bCs/>
          <w:sz w:val="24"/>
          <w:szCs w:val="24"/>
          <w:lang w:val="es-ES_tradnl" w:eastAsia="es-CO"/>
        </w:rPr>
        <w:t xml:space="preserve"> OBJETIVO GENERAL DEL PROYECTO DE LEY</w:t>
      </w:r>
    </w:p>
    <w:p w:rsidR="00C64FC5" w:rsidRPr="007B268D" w:rsidRDefault="00C64FC5" w:rsidP="00E40725">
      <w:pPr>
        <w:spacing w:after="28" w:line="276" w:lineRule="auto"/>
        <w:ind w:right="49"/>
        <w:jc w:val="both"/>
        <w:rPr>
          <w:rFonts w:ascii="Arial" w:eastAsia="Times New Roman" w:hAnsi="Arial" w:cs="Arial"/>
          <w:sz w:val="24"/>
          <w:szCs w:val="24"/>
          <w:lang w:val="es-ES_tradnl" w:eastAsia="es-CO"/>
        </w:rPr>
      </w:pPr>
    </w:p>
    <w:p w:rsidR="00C64FC5" w:rsidRPr="0010511C" w:rsidRDefault="00C64FC5" w:rsidP="00E40725">
      <w:pPr>
        <w:spacing w:after="28" w:line="276" w:lineRule="auto"/>
        <w:ind w:right="49"/>
        <w:jc w:val="both"/>
        <w:rPr>
          <w:rFonts w:ascii="Arial" w:eastAsia="Times New Roman" w:hAnsi="Arial" w:cs="Arial"/>
          <w:sz w:val="24"/>
          <w:szCs w:val="24"/>
          <w:lang w:val="es-ES_tradnl" w:eastAsia="es-CO"/>
        </w:rPr>
      </w:pPr>
      <w:r w:rsidRPr="0010511C">
        <w:rPr>
          <w:rFonts w:ascii="Arial" w:eastAsia="Times New Roman" w:hAnsi="Arial" w:cs="Arial"/>
          <w:sz w:val="24"/>
          <w:szCs w:val="24"/>
          <w:lang w:val="es-ES_tradnl" w:eastAsia="es-CO"/>
        </w:rPr>
        <w:t>Este proyecto de ley tiene como objeto esencial, regla</w:t>
      </w:r>
      <w:r w:rsidR="009A0F8A">
        <w:rPr>
          <w:rFonts w:ascii="Arial" w:eastAsia="Times New Roman" w:hAnsi="Arial" w:cs="Arial"/>
          <w:sz w:val="24"/>
          <w:szCs w:val="24"/>
          <w:lang w:val="es-ES_tradnl" w:eastAsia="es-CO"/>
        </w:rPr>
        <w:t>r</w:t>
      </w:r>
      <w:r w:rsidRPr="0010511C">
        <w:rPr>
          <w:rFonts w:ascii="Arial" w:eastAsia="Times New Roman" w:hAnsi="Arial" w:cs="Arial"/>
          <w:sz w:val="24"/>
          <w:szCs w:val="24"/>
          <w:lang w:val="es-ES_tradnl" w:eastAsia="es-CO"/>
        </w:rPr>
        <w:t xml:space="preserve"> el procedimiento que se debe agotar para desarrollar la convocatoria pública de elección de contralor departamental, distrital o municipal y de persone</w:t>
      </w:r>
      <w:r w:rsidR="009A0F8A">
        <w:rPr>
          <w:rFonts w:ascii="Arial" w:eastAsia="Times New Roman" w:hAnsi="Arial" w:cs="Arial"/>
          <w:sz w:val="24"/>
          <w:szCs w:val="24"/>
          <w:lang w:val="es-ES_tradnl" w:eastAsia="es-CO"/>
        </w:rPr>
        <w:t>ro distrital o municipal, previo a la</w:t>
      </w:r>
      <w:r w:rsidRPr="0010511C">
        <w:rPr>
          <w:rFonts w:ascii="Arial" w:eastAsia="Times New Roman" w:hAnsi="Arial" w:cs="Arial"/>
          <w:sz w:val="24"/>
          <w:szCs w:val="24"/>
          <w:lang w:val="es-ES_tradnl" w:eastAsia="es-CO"/>
        </w:rPr>
        <w:t xml:space="preserve"> elección que está a cargo de las corporaciones públicas. De conformidad con lo consagrado en los artículos 126, 272 y 313 de la Constitución Política de Colombia.</w:t>
      </w:r>
      <w:r w:rsidR="002F751C" w:rsidRPr="0010511C">
        <w:rPr>
          <w:rFonts w:ascii="Arial" w:eastAsia="Times New Roman" w:hAnsi="Arial" w:cs="Arial"/>
          <w:sz w:val="24"/>
          <w:szCs w:val="24"/>
          <w:lang w:val="es-ES_tradnl" w:eastAsia="es-CO"/>
        </w:rPr>
        <w:t xml:space="preserve"> </w:t>
      </w:r>
    </w:p>
    <w:p w:rsidR="00C64FC5" w:rsidRPr="007B268D" w:rsidRDefault="00C64FC5" w:rsidP="00E40725">
      <w:pPr>
        <w:spacing w:after="28" w:line="276" w:lineRule="auto"/>
        <w:ind w:right="49"/>
        <w:jc w:val="both"/>
        <w:rPr>
          <w:rFonts w:ascii="Arial" w:eastAsia="Times New Roman" w:hAnsi="Arial" w:cs="Arial"/>
          <w:sz w:val="24"/>
          <w:szCs w:val="24"/>
          <w:lang w:val="es-ES_tradnl" w:eastAsia="es-CO"/>
        </w:rPr>
      </w:pPr>
    </w:p>
    <w:p w:rsidR="00C64FC5" w:rsidRPr="007B268D" w:rsidRDefault="00C64FC5" w:rsidP="00E40725">
      <w:pPr>
        <w:pStyle w:val="Prrafodelista"/>
        <w:numPr>
          <w:ilvl w:val="0"/>
          <w:numId w:val="3"/>
        </w:numPr>
        <w:spacing w:after="28" w:line="276" w:lineRule="auto"/>
        <w:ind w:right="49"/>
        <w:jc w:val="both"/>
        <w:rPr>
          <w:rFonts w:eastAsia="Times New Roman"/>
          <w:b/>
          <w:sz w:val="24"/>
          <w:szCs w:val="24"/>
          <w:lang w:val="es-ES_tradnl" w:eastAsia="es-CO"/>
        </w:rPr>
      </w:pPr>
      <w:r w:rsidRPr="007B268D">
        <w:rPr>
          <w:rFonts w:eastAsia="Times New Roman"/>
          <w:b/>
          <w:sz w:val="24"/>
          <w:szCs w:val="24"/>
          <w:lang w:val="es-ES_tradnl" w:eastAsia="es-CO"/>
        </w:rPr>
        <w:t xml:space="preserve">OBJETIVOS ESPECÍFICOS DEL PROYECTO DE LEY </w:t>
      </w:r>
    </w:p>
    <w:p w:rsidR="00C64FC5" w:rsidRPr="007B268D" w:rsidRDefault="00C64FC5" w:rsidP="00E40725">
      <w:pPr>
        <w:spacing w:after="28" w:line="276" w:lineRule="auto"/>
        <w:ind w:right="49"/>
        <w:jc w:val="both"/>
        <w:rPr>
          <w:rFonts w:ascii="Arial" w:eastAsia="Times New Roman" w:hAnsi="Arial" w:cs="Arial"/>
          <w:sz w:val="24"/>
          <w:szCs w:val="24"/>
          <w:lang w:val="es-ES_tradnl" w:eastAsia="es-CO"/>
        </w:rPr>
      </w:pPr>
    </w:p>
    <w:p w:rsidR="00C64FC5" w:rsidRDefault="00C64FC5" w:rsidP="00E40725">
      <w:pPr>
        <w:pStyle w:val="Prrafodelista"/>
        <w:numPr>
          <w:ilvl w:val="0"/>
          <w:numId w:val="4"/>
        </w:numPr>
        <w:spacing w:after="28" w:line="276" w:lineRule="auto"/>
        <w:ind w:right="49"/>
        <w:jc w:val="both"/>
        <w:rPr>
          <w:rFonts w:eastAsia="Times New Roman"/>
          <w:sz w:val="24"/>
          <w:szCs w:val="24"/>
          <w:lang w:val="es-ES_tradnl" w:eastAsia="es-CO"/>
        </w:rPr>
      </w:pPr>
      <w:r w:rsidRPr="007B268D">
        <w:rPr>
          <w:rFonts w:eastAsia="Times New Roman"/>
          <w:sz w:val="24"/>
          <w:szCs w:val="24"/>
          <w:lang w:val="es-ES_tradnl" w:eastAsia="es-CO"/>
        </w:rPr>
        <w:t>Amparar la competencia y autonomía de las corporaciones públicas para la elección de los órganos de control</w:t>
      </w:r>
      <w:r w:rsidR="00997F6D">
        <w:rPr>
          <w:rFonts w:eastAsia="Times New Roman"/>
          <w:sz w:val="24"/>
          <w:szCs w:val="24"/>
          <w:lang w:val="es-ES_tradnl" w:eastAsia="es-CO"/>
        </w:rPr>
        <w:t xml:space="preserve"> </w:t>
      </w:r>
      <w:r w:rsidRPr="007B268D">
        <w:rPr>
          <w:rFonts w:eastAsia="Times New Roman"/>
          <w:sz w:val="24"/>
          <w:szCs w:val="24"/>
          <w:lang w:val="es-ES_tradnl" w:eastAsia="es-CO"/>
        </w:rPr>
        <w:t>de sus territorios.</w:t>
      </w:r>
    </w:p>
    <w:p w:rsidR="0010511C" w:rsidRPr="007B268D" w:rsidRDefault="0010511C" w:rsidP="0010511C">
      <w:pPr>
        <w:pStyle w:val="Prrafodelista"/>
        <w:spacing w:after="28" w:line="276" w:lineRule="auto"/>
        <w:ind w:left="720" w:right="49" w:firstLine="0"/>
        <w:jc w:val="both"/>
        <w:rPr>
          <w:rFonts w:eastAsia="Times New Roman"/>
          <w:sz w:val="24"/>
          <w:szCs w:val="24"/>
          <w:lang w:val="es-ES_tradnl" w:eastAsia="es-CO"/>
        </w:rPr>
      </w:pPr>
    </w:p>
    <w:p w:rsidR="00C64FC5" w:rsidRDefault="0010511C" w:rsidP="00E40725">
      <w:pPr>
        <w:pStyle w:val="Prrafodelista"/>
        <w:numPr>
          <w:ilvl w:val="0"/>
          <w:numId w:val="4"/>
        </w:numPr>
        <w:spacing w:after="28" w:line="276" w:lineRule="auto"/>
        <w:ind w:right="49"/>
        <w:jc w:val="both"/>
        <w:rPr>
          <w:rFonts w:eastAsia="Times New Roman"/>
          <w:sz w:val="24"/>
          <w:szCs w:val="24"/>
          <w:lang w:val="es-ES_tradnl" w:eastAsia="es-CO"/>
        </w:rPr>
      </w:pPr>
      <w:r>
        <w:rPr>
          <w:rFonts w:eastAsia="Times New Roman"/>
          <w:sz w:val="24"/>
          <w:szCs w:val="24"/>
          <w:lang w:val="es-ES_tradnl" w:eastAsia="es-CO"/>
        </w:rPr>
        <w:t>Establecer</w:t>
      </w:r>
      <w:r w:rsidR="00C64FC5" w:rsidRPr="007B268D">
        <w:rPr>
          <w:rFonts w:eastAsia="Times New Roman"/>
          <w:sz w:val="24"/>
          <w:szCs w:val="24"/>
          <w:lang w:val="es-ES_tradnl" w:eastAsia="es-CO"/>
        </w:rPr>
        <w:t xml:space="preserve"> </w:t>
      </w:r>
      <w:r>
        <w:rPr>
          <w:rFonts w:eastAsia="Times New Roman"/>
          <w:sz w:val="24"/>
          <w:szCs w:val="24"/>
          <w:lang w:val="es-ES_tradnl" w:eastAsia="es-CO"/>
        </w:rPr>
        <w:t xml:space="preserve">la convocatoria pública, como mecanismo de elección </w:t>
      </w:r>
      <w:r w:rsidR="00C64FC5" w:rsidRPr="007B268D">
        <w:rPr>
          <w:rFonts w:eastAsia="Times New Roman"/>
          <w:sz w:val="24"/>
          <w:szCs w:val="24"/>
          <w:lang w:val="es-ES_tradnl" w:eastAsia="es-CO"/>
        </w:rPr>
        <w:t>para el cargo de</w:t>
      </w:r>
      <w:r w:rsidR="00997F6D">
        <w:rPr>
          <w:rFonts w:eastAsia="Times New Roman"/>
          <w:sz w:val="24"/>
          <w:szCs w:val="24"/>
          <w:lang w:val="es-ES_tradnl" w:eastAsia="es-CO"/>
        </w:rPr>
        <w:t xml:space="preserve"> </w:t>
      </w:r>
      <w:r w:rsidR="00C64FC5" w:rsidRPr="007B268D">
        <w:rPr>
          <w:rFonts w:eastAsia="Times New Roman"/>
          <w:sz w:val="24"/>
          <w:szCs w:val="24"/>
          <w:lang w:val="es-ES_tradnl" w:eastAsia="es-CO"/>
        </w:rPr>
        <w:t>contralor y personero.</w:t>
      </w:r>
    </w:p>
    <w:p w:rsidR="0010511C" w:rsidRPr="0010511C" w:rsidRDefault="0010511C" w:rsidP="0010511C">
      <w:pPr>
        <w:pStyle w:val="Prrafodelista"/>
        <w:rPr>
          <w:rFonts w:eastAsia="Times New Roman"/>
          <w:sz w:val="24"/>
          <w:szCs w:val="24"/>
          <w:lang w:val="es-ES_tradnl" w:eastAsia="es-CO"/>
        </w:rPr>
      </w:pPr>
    </w:p>
    <w:p w:rsidR="00C64FC5" w:rsidRDefault="0010511C" w:rsidP="00E40725">
      <w:pPr>
        <w:pStyle w:val="Prrafodelista"/>
        <w:numPr>
          <w:ilvl w:val="0"/>
          <w:numId w:val="4"/>
        </w:numPr>
        <w:spacing w:after="28" w:line="276" w:lineRule="auto"/>
        <w:ind w:right="49"/>
        <w:jc w:val="both"/>
        <w:rPr>
          <w:rFonts w:eastAsia="Times New Roman"/>
          <w:sz w:val="24"/>
          <w:szCs w:val="24"/>
          <w:lang w:val="es-ES_tradnl" w:eastAsia="es-CO"/>
        </w:rPr>
      </w:pPr>
      <w:r>
        <w:rPr>
          <w:rFonts w:eastAsia="Times New Roman"/>
          <w:sz w:val="24"/>
          <w:szCs w:val="24"/>
          <w:lang w:val="es-ES_tradnl" w:eastAsia="es-CO"/>
        </w:rPr>
        <w:t>Regla</w:t>
      </w:r>
      <w:r w:rsidR="009A0F8A">
        <w:rPr>
          <w:rFonts w:eastAsia="Times New Roman"/>
          <w:sz w:val="24"/>
          <w:szCs w:val="24"/>
          <w:lang w:val="es-ES_tradnl" w:eastAsia="es-CO"/>
        </w:rPr>
        <w:t>r</w:t>
      </w:r>
      <w:r w:rsidR="00C64FC5" w:rsidRPr="007B268D">
        <w:rPr>
          <w:rFonts w:eastAsia="Times New Roman"/>
          <w:sz w:val="24"/>
          <w:szCs w:val="24"/>
          <w:lang w:val="es-ES_tradnl" w:eastAsia="es-CO"/>
        </w:rPr>
        <w:t xml:space="preserve"> el procedimiento </w:t>
      </w:r>
      <w:r>
        <w:rPr>
          <w:rFonts w:eastAsia="Times New Roman"/>
          <w:sz w:val="24"/>
          <w:szCs w:val="24"/>
          <w:lang w:val="es-ES_tradnl" w:eastAsia="es-CO"/>
        </w:rPr>
        <w:t xml:space="preserve">mediante el cual se debe adelantar </w:t>
      </w:r>
      <w:r w:rsidR="00C64FC5" w:rsidRPr="007B268D">
        <w:rPr>
          <w:rFonts w:eastAsia="Times New Roman"/>
          <w:sz w:val="24"/>
          <w:szCs w:val="24"/>
          <w:lang w:val="es-ES_tradnl" w:eastAsia="es-CO"/>
        </w:rPr>
        <w:t>la</w:t>
      </w:r>
      <w:r>
        <w:rPr>
          <w:rFonts w:eastAsia="Times New Roman"/>
          <w:sz w:val="24"/>
          <w:szCs w:val="24"/>
          <w:lang w:val="es-ES_tradnl" w:eastAsia="es-CO"/>
        </w:rPr>
        <w:t xml:space="preserve"> convocatoria pública.</w:t>
      </w:r>
    </w:p>
    <w:p w:rsidR="0010511C" w:rsidRPr="007B268D" w:rsidRDefault="0010511C" w:rsidP="0010511C">
      <w:pPr>
        <w:pStyle w:val="Prrafodelista"/>
        <w:spacing w:after="28" w:line="276" w:lineRule="auto"/>
        <w:ind w:left="720" w:right="49" w:firstLine="0"/>
        <w:jc w:val="both"/>
        <w:rPr>
          <w:rFonts w:eastAsia="Times New Roman"/>
          <w:sz w:val="24"/>
          <w:szCs w:val="24"/>
          <w:lang w:val="es-ES_tradnl" w:eastAsia="es-CO"/>
        </w:rPr>
      </w:pPr>
    </w:p>
    <w:p w:rsidR="00C64FC5" w:rsidRPr="007B268D" w:rsidRDefault="00C64FC5" w:rsidP="00E40725">
      <w:pPr>
        <w:pStyle w:val="Prrafodelista"/>
        <w:numPr>
          <w:ilvl w:val="0"/>
          <w:numId w:val="4"/>
        </w:numPr>
        <w:spacing w:after="28" w:line="276" w:lineRule="auto"/>
        <w:ind w:right="49"/>
        <w:jc w:val="both"/>
        <w:rPr>
          <w:rFonts w:eastAsia="Times New Roman"/>
          <w:sz w:val="24"/>
          <w:szCs w:val="24"/>
          <w:lang w:val="es-ES_tradnl" w:eastAsia="es-CO"/>
        </w:rPr>
      </w:pPr>
      <w:r w:rsidRPr="007B268D">
        <w:rPr>
          <w:rFonts w:eastAsia="Times New Roman"/>
          <w:sz w:val="24"/>
          <w:szCs w:val="24"/>
          <w:lang w:val="es-ES_tradnl" w:eastAsia="es-CO"/>
        </w:rPr>
        <w:t>Garantizar la probidad, objetividad e idoneidad de las personas que acceden a los cargos de contralor y personero.</w:t>
      </w:r>
      <w:r w:rsidR="00997F6D">
        <w:rPr>
          <w:rFonts w:eastAsia="Times New Roman"/>
          <w:sz w:val="24"/>
          <w:szCs w:val="24"/>
          <w:lang w:val="es-ES_tradnl" w:eastAsia="es-CO"/>
        </w:rPr>
        <w:t xml:space="preserve"> </w:t>
      </w:r>
      <w:r w:rsidRPr="007B268D">
        <w:rPr>
          <w:rFonts w:eastAsia="Times New Roman"/>
          <w:sz w:val="24"/>
          <w:szCs w:val="24"/>
          <w:lang w:val="es-ES_tradnl" w:eastAsia="es-CO"/>
        </w:rPr>
        <w:t xml:space="preserve"> </w:t>
      </w:r>
    </w:p>
    <w:p w:rsidR="00C64FC5" w:rsidRPr="007B268D" w:rsidRDefault="00C64FC5" w:rsidP="00E40725">
      <w:pPr>
        <w:spacing w:after="28" w:line="276" w:lineRule="auto"/>
        <w:ind w:right="49"/>
        <w:contextualSpacing/>
        <w:jc w:val="both"/>
        <w:rPr>
          <w:rFonts w:ascii="Arial" w:hAnsi="Arial" w:cs="Arial"/>
          <w:sz w:val="24"/>
          <w:szCs w:val="24"/>
        </w:rPr>
      </w:pPr>
    </w:p>
    <w:p w:rsidR="00C64FC5" w:rsidRPr="007B268D" w:rsidRDefault="00C64FC5" w:rsidP="00E40725">
      <w:pPr>
        <w:pStyle w:val="Prrafodelista"/>
        <w:numPr>
          <w:ilvl w:val="0"/>
          <w:numId w:val="3"/>
        </w:numPr>
        <w:spacing w:after="28" w:line="276" w:lineRule="auto"/>
        <w:ind w:right="49"/>
        <w:jc w:val="both"/>
        <w:rPr>
          <w:b/>
          <w:color w:val="000000" w:themeColor="text1"/>
          <w:sz w:val="24"/>
          <w:szCs w:val="24"/>
        </w:rPr>
      </w:pPr>
      <w:r w:rsidRPr="007B268D">
        <w:rPr>
          <w:b/>
          <w:color w:val="000000" w:themeColor="text1"/>
          <w:sz w:val="24"/>
          <w:szCs w:val="24"/>
        </w:rPr>
        <w:t xml:space="preserve">INICIATIVA LEGISLATIVA DEL PROYECTO DE LEY. </w:t>
      </w:r>
    </w:p>
    <w:p w:rsidR="00C64FC5" w:rsidRPr="007B268D" w:rsidRDefault="00C64FC5" w:rsidP="00E40725">
      <w:pPr>
        <w:spacing w:after="28" w:line="276" w:lineRule="auto"/>
        <w:ind w:right="49"/>
        <w:contextualSpacing/>
        <w:jc w:val="both"/>
        <w:rPr>
          <w:rFonts w:ascii="Arial" w:hAnsi="Arial" w:cs="Arial"/>
          <w:sz w:val="24"/>
          <w:szCs w:val="24"/>
        </w:rPr>
      </w:pPr>
    </w:p>
    <w:p w:rsidR="00C64FC5" w:rsidRPr="007B268D" w:rsidRDefault="00C64FC5" w:rsidP="00E40725">
      <w:pPr>
        <w:spacing w:after="28" w:line="276" w:lineRule="auto"/>
        <w:ind w:right="49"/>
        <w:contextualSpacing/>
        <w:jc w:val="both"/>
        <w:rPr>
          <w:rFonts w:ascii="Arial" w:hAnsi="Arial" w:cs="Arial"/>
          <w:sz w:val="24"/>
          <w:szCs w:val="24"/>
        </w:rPr>
      </w:pPr>
      <w:r w:rsidRPr="007B268D">
        <w:rPr>
          <w:rFonts w:ascii="Arial" w:hAnsi="Arial" w:cs="Arial"/>
          <w:sz w:val="24"/>
          <w:szCs w:val="24"/>
        </w:rPr>
        <w:t xml:space="preserve">El proyecto fue radicado el 30 de agosto de 2018, surge como iniciativa de los honorables Representantes a la Cámara: Alfredo </w:t>
      </w:r>
      <w:proofErr w:type="spellStart"/>
      <w:r w:rsidRPr="007B268D">
        <w:rPr>
          <w:rFonts w:ascii="Arial" w:hAnsi="Arial" w:cs="Arial"/>
          <w:sz w:val="24"/>
          <w:szCs w:val="24"/>
        </w:rPr>
        <w:t>Ape</w:t>
      </w:r>
      <w:proofErr w:type="spellEnd"/>
      <w:r w:rsidRPr="007B268D">
        <w:rPr>
          <w:rFonts w:ascii="Arial" w:hAnsi="Arial" w:cs="Arial"/>
          <w:sz w:val="24"/>
          <w:szCs w:val="24"/>
        </w:rPr>
        <w:t xml:space="preserve"> Cuello </w:t>
      </w:r>
      <w:proofErr w:type="spellStart"/>
      <w:r w:rsidRPr="007B268D">
        <w:rPr>
          <w:rFonts w:ascii="Arial" w:hAnsi="Arial" w:cs="Arial"/>
          <w:sz w:val="24"/>
          <w:szCs w:val="24"/>
        </w:rPr>
        <w:t>Baute</w:t>
      </w:r>
      <w:proofErr w:type="spellEnd"/>
      <w:r w:rsidRPr="007B268D">
        <w:rPr>
          <w:rFonts w:ascii="Arial" w:hAnsi="Arial" w:cs="Arial"/>
          <w:sz w:val="24"/>
          <w:szCs w:val="24"/>
        </w:rPr>
        <w:t xml:space="preserve">, Buenaventura León </w:t>
      </w:r>
      <w:proofErr w:type="spellStart"/>
      <w:r w:rsidRPr="007B268D">
        <w:rPr>
          <w:rFonts w:ascii="Arial" w:hAnsi="Arial" w:cs="Arial"/>
          <w:sz w:val="24"/>
          <w:szCs w:val="24"/>
        </w:rPr>
        <w:t>León</w:t>
      </w:r>
      <w:proofErr w:type="spellEnd"/>
      <w:r w:rsidRPr="007B268D">
        <w:rPr>
          <w:rFonts w:ascii="Arial" w:hAnsi="Arial" w:cs="Arial"/>
          <w:sz w:val="24"/>
          <w:szCs w:val="24"/>
        </w:rPr>
        <w:t xml:space="preserve">, Jaime Felipe Lozada Polanco, Ciro Antonio Rodríguez Pinzón, Emeterio José Montes De Castro y el Senador David </w:t>
      </w:r>
      <w:proofErr w:type="spellStart"/>
      <w:r w:rsidRPr="007B268D">
        <w:rPr>
          <w:rFonts w:ascii="Arial" w:hAnsi="Arial" w:cs="Arial"/>
          <w:sz w:val="24"/>
          <w:szCs w:val="24"/>
        </w:rPr>
        <w:t>Barguil</w:t>
      </w:r>
      <w:proofErr w:type="spellEnd"/>
      <w:r w:rsidRPr="007B268D">
        <w:rPr>
          <w:rFonts w:ascii="Arial" w:hAnsi="Arial" w:cs="Arial"/>
          <w:sz w:val="24"/>
          <w:szCs w:val="24"/>
        </w:rPr>
        <w:t xml:space="preserve"> </w:t>
      </w:r>
      <w:proofErr w:type="spellStart"/>
      <w:r w:rsidRPr="007B268D">
        <w:rPr>
          <w:rFonts w:ascii="Arial" w:hAnsi="Arial" w:cs="Arial"/>
          <w:sz w:val="24"/>
          <w:szCs w:val="24"/>
        </w:rPr>
        <w:t>Assi</w:t>
      </w:r>
      <w:proofErr w:type="spellEnd"/>
      <w:r w:rsidRPr="007B268D">
        <w:rPr>
          <w:rFonts w:ascii="Arial" w:hAnsi="Arial" w:cs="Arial"/>
          <w:sz w:val="24"/>
          <w:szCs w:val="24"/>
        </w:rPr>
        <w:t xml:space="preserve">. </w:t>
      </w:r>
    </w:p>
    <w:p w:rsidR="00C64FC5" w:rsidRPr="007B268D" w:rsidRDefault="00C64FC5" w:rsidP="00E40725">
      <w:pPr>
        <w:spacing w:after="28" w:line="276" w:lineRule="auto"/>
        <w:ind w:right="49"/>
        <w:contextualSpacing/>
        <w:jc w:val="both"/>
        <w:rPr>
          <w:rFonts w:ascii="Arial" w:hAnsi="Arial" w:cs="Arial"/>
          <w:sz w:val="24"/>
          <w:szCs w:val="24"/>
        </w:rPr>
      </w:pPr>
    </w:p>
    <w:p w:rsidR="00C64FC5" w:rsidRPr="007B268D" w:rsidRDefault="00C64FC5" w:rsidP="00E40725">
      <w:pPr>
        <w:pStyle w:val="Prrafodelista"/>
        <w:tabs>
          <w:tab w:val="left" w:pos="1180"/>
          <w:tab w:val="left" w:pos="1181"/>
        </w:tabs>
        <w:spacing w:line="276" w:lineRule="auto"/>
        <w:ind w:firstLine="0"/>
        <w:rPr>
          <w:sz w:val="24"/>
          <w:szCs w:val="24"/>
        </w:rPr>
      </w:pPr>
    </w:p>
    <w:p w:rsidR="00C64FC5" w:rsidRPr="007B268D" w:rsidRDefault="00C64FC5" w:rsidP="00E40725">
      <w:pPr>
        <w:pStyle w:val="Prrafodelista"/>
        <w:numPr>
          <w:ilvl w:val="0"/>
          <w:numId w:val="3"/>
        </w:numPr>
        <w:spacing w:after="28" w:line="276" w:lineRule="auto"/>
        <w:ind w:right="49"/>
        <w:contextualSpacing/>
        <w:jc w:val="both"/>
        <w:rPr>
          <w:b/>
          <w:sz w:val="24"/>
          <w:szCs w:val="24"/>
        </w:rPr>
      </w:pPr>
      <w:r w:rsidRPr="007B268D">
        <w:rPr>
          <w:b/>
          <w:sz w:val="24"/>
          <w:szCs w:val="24"/>
        </w:rPr>
        <w:t>MARCO CONSTITUCIONAL DEL PROYECTO</w:t>
      </w:r>
    </w:p>
    <w:p w:rsidR="00C64FC5" w:rsidRPr="007B268D" w:rsidRDefault="00C64FC5" w:rsidP="00E40725">
      <w:pPr>
        <w:spacing w:line="276" w:lineRule="auto"/>
        <w:contextualSpacing/>
        <w:jc w:val="both"/>
        <w:rPr>
          <w:rFonts w:ascii="Arial" w:hAnsi="Arial" w:cs="Arial"/>
          <w:sz w:val="24"/>
          <w:szCs w:val="24"/>
        </w:rPr>
      </w:pPr>
    </w:p>
    <w:p w:rsidR="00C64FC5" w:rsidRPr="007B268D" w:rsidRDefault="00C64FC5" w:rsidP="00E40725">
      <w:pPr>
        <w:pStyle w:val="Prrafodelista"/>
        <w:numPr>
          <w:ilvl w:val="0"/>
          <w:numId w:val="2"/>
        </w:numPr>
        <w:spacing w:after="28" w:line="276" w:lineRule="auto"/>
        <w:ind w:right="49"/>
        <w:jc w:val="both"/>
        <w:rPr>
          <w:rFonts w:eastAsia="Times New Roman"/>
          <w:sz w:val="24"/>
          <w:szCs w:val="24"/>
          <w:lang w:eastAsia="es-CO"/>
        </w:rPr>
      </w:pPr>
      <w:r w:rsidRPr="007B268D">
        <w:rPr>
          <w:rFonts w:eastAsia="Times New Roman"/>
          <w:sz w:val="24"/>
          <w:szCs w:val="24"/>
          <w:lang w:eastAsia="es-CO"/>
        </w:rPr>
        <w:t xml:space="preserve">El artículo 2° del Acto Legislativo 02 de 2015, modifico el </w:t>
      </w:r>
      <w:r w:rsidRPr="007B268D">
        <w:rPr>
          <w:rFonts w:eastAsia="Times New Roman"/>
          <w:bCs/>
          <w:iCs/>
          <w:sz w:val="24"/>
          <w:szCs w:val="24"/>
          <w:lang w:val="es-ES_tradnl" w:eastAsia="es-CO"/>
        </w:rPr>
        <w:t xml:space="preserve">artículo </w:t>
      </w:r>
      <w:r w:rsidRPr="007B268D">
        <w:rPr>
          <w:rFonts w:eastAsia="Times New Roman"/>
          <w:b/>
          <w:bCs/>
          <w:iCs/>
          <w:sz w:val="24"/>
          <w:szCs w:val="24"/>
          <w:lang w:val="es-ES_tradnl" w:eastAsia="es-CO"/>
        </w:rPr>
        <w:t>126 de la Constitución Política de Colombia</w:t>
      </w:r>
      <w:r w:rsidRPr="007B268D">
        <w:rPr>
          <w:rFonts w:eastAsia="Times New Roman"/>
          <w:bCs/>
          <w:iCs/>
          <w:sz w:val="24"/>
          <w:szCs w:val="24"/>
          <w:lang w:val="es-ES_tradnl" w:eastAsia="es-CO"/>
        </w:rPr>
        <w:t>, estableciendo:</w:t>
      </w:r>
    </w:p>
    <w:p w:rsidR="00C64FC5" w:rsidRPr="008E5EA9" w:rsidRDefault="00C64FC5" w:rsidP="00E40725">
      <w:pPr>
        <w:spacing w:after="28" w:line="276" w:lineRule="auto"/>
        <w:ind w:left="708" w:right="616"/>
        <w:jc w:val="both"/>
        <w:rPr>
          <w:rFonts w:ascii="Arial" w:eastAsia="Times New Roman" w:hAnsi="Arial" w:cs="Arial"/>
          <w:iCs/>
          <w:lang w:val="es-ES_tradnl" w:eastAsia="es-CO"/>
        </w:rPr>
      </w:pPr>
    </w:p>
    <w:p w:rsidR="00C64FC5" w:rsidRPr="008E5EA9" w:rsidRDefault="00C64FC5" w:rsidP="00E40725">
      <w:pPr>
        <w:spacing w:after="28" w:line="276" w:lineRule="auto"/>
        <w:ind w:left="1416" w:right="616"/>
        <w:jc w:val="both"/>
        <w:rPr>
          <w:rFonts w:ascii="Arial" w:eastAsia="Times New Roman" w:hAnsi="Arial" w:cs="Arial"/>
          <w:i/>
          <w:lang w:eastAsia="es-CO"/>
        </w:rPr>
      </w:pPr>
      <w:r w:rsidRPr="008E5EA9">
        <w:rPr>
          <w:rFonts w:ascii="Arial" w:eastAsia="Times New Roman" w:hAnsi="Arial" w:cs="Arial"/>
          <w:i/>
          <w:iCs/>
          <w:lang w:val="es-ES_tradnl" w:eastAsia="es-CO"/>
        </w:rPr>
        <w:t>“(…) Salvo los concursos regulados por la ley, la elección de servidores públicos atribuida a corporaciones públicas deberá estar precedida de una </w:t>
      </w:r>
      <w:r w:rsidRPr="008E5EA9">
        <w:rPr>
          <w:rFonts w:ascii="Arial" w:eastAsia="Times New Roman" w:hAnsi="Arial" w:cs="Arial"/>
          <w:bCs/>
          <w:i/>
          <w:iCs/>
          <w:lang w:val="es-ES_tradnl" w:eastAsia="es-CO"/>
        </w:rPr>
        <w:t>convocatoria pública</w:t>
      </w:r>
      <w:r w:rsidRPr="008E5EA9">
        <w:rPr>
          <w:rFonts w:ascii="Arial" w:eastAsia="Times New Roman" w:hAnsi="Arial" w:cs="Arial"/>
          <w:i/>
          <w:iCs/>
          <w:lang w:val="es-ES_tradnl" w:eastAsia="es-CO"/>
        </w:rPr>
        <w:t> reglada por la ley, en la que se fijen requisitos y procedimientos que garanticen los principios de publicidad, transparencia, participación ciudadana, equidad de género y criterios de mérito para su selección”. </w:t>
      </w:r>
      <w:r w:rsidRPr="008E5EA9">
        <w:rPr>
          <w:rFonts w:ascii="Arial" w:eastAsia="Times New Roman" w:hAnsi="Arial" w:cs="Arial"/>
          <w:i/>
          <w:lang w:val="es-ES_tradnl" w:eastAsia="es-CO"/>
        </w:rPr>
        <w:t>(Negrilla fuera de texto).</w:t>
      </w:r>
    </w:p>
    <w:p w:rsidR="00C64FC5" w:rsidRPr="008E5EA9" w:rsidRDefault="00C64FC5" w:rsidP="00E40725">
      <w:pPr>
        <w:pStyle w:val="Prrafodelista"/>
        <w:spacing w:after="28" w:line="276" w:lineRule="auto"/>
        <w:ind w:left="720" w:right="49" w:firstLine="0"/>
        <w:jc w:val="both"/>
        <w:rPr>
          <w:rFonts w:eastAsia="Times New Roman"/>
          <w:lang w:eastAsia="es-CO"/>
        </w:rPr>
      </w:pPr>
    </w:p>
    <w:p w:rsidR="00C64FC5" w:rsidRPr="007B268D" w:rsidRDefault="00C64FC5" w:rsidP="00E40725">
      <w:pPr>
        <w:pStyle w:val="Prrafodelista"/>
        <w:numPr>
          <w:ilvl w:val="0"/>
          <w:numId w:val="2"/>
        </w:numPr>
        <w:spacing w:after="28" w:line="276" w:lineRule="auto"/>
        <w:ind w:right="49"/>
        <w:jc w:val="both"/>
        <w:rPr>
          <w:rFonts w:eastAsia="Times New Roman"/>
          <w:sz w:val="24"/>
          <w:szCs w:val="24"/>
          <w:lang w:eastAsia="es-CO"/>
        </w:rPr>
      </w:pPr>
      <w:r w:rsidRPr="007B268D">
        <w:rPr>
          <w:rFonts w:eastAsia="Times New Roman"/>
          <w:sz w:val="24"/>
          <w:szCs w:val="24"/>
          <w:lang w:eastAsia="es-CO"/>
        </w:rPr>
        <w:t xml:space="preserve">El Acto Legislativo 02 de 2015, modificó el inciso 4º del </w:t>
      </w:r>
      <w:r w:rsidRPr="007B268D">
        <w:rPr>
          <w:rFonts w:eastAsia="Times New Roman"/>
          <w:b/>
          <w:sz w:val="24"/>
          <w:szCs w:val="24"/>
          <w:lang w:eastAsia="es-CO"/>
        </w:rPr>
        <w:t>artículo 272 de la Constitución Política</w:t>
      </w:r>
      <w:r w:rsidRPr="007B268D">
        <w:rPr>
          <w:rFonts w:eastAsia="Times New Roman"/>
          <w:sz w:val="24"/>
          <w:szCs w:val="24"/>
          <w:lang w:eastAsia="es-CO"/>
        </w:rPr>
        <w:t>, en el sentido de eliminar la participación de los tribunales en la elección de los contralores territoriales, reemplazándola por un procedimiento previo de convocatoria pública, en los siguientes términos:</w:t>
      </w:r>
    </w:p>
    <w:p w:rsidR="00C64FC5" w:rsidRPr="008E5EA9" w:rsidRDefault="00C64FC5" w:rsidP="00E40725">
      <w:pPr>
        <w:shd w:val="clear" w:color="auto" w:fill="FFFFFF"/>
        <w:spacing w:before="150" w:after="150" w:line="276" w:lineRule="auto"/>
        <w:ind w:left="1416" w:right="618" w:firstLine="11"/>
        <w:contextualSpacing/>
        <w:jc w:val="both"/>
        <w:rPr>
          <w:rFonts w:ascii="Arial" w:eastAsia="Arial" w:hAnsi="Arial" w:cs="Arial"/>
          <w:bCs/>
          <w:i/>
          <w:lang w:val="es-ES" w:eastAsia="es-ES" w:bidi="es-ES"/>
        </w:rPr>
      </w:pPr>
      <w:r w:rsidRPr="008E5EA9">
        <w:rPr>
          <w:rFonts w:ascii="Arial" w:eastAsia="Arial" w:hAnsi="Arial" w:cs="Arial"/>
          <w:bCs/>
          <w:i/>
          <w:lang w:val="es-ES" w:eastAsia="es-ES" w:bidi="es-ES"/>
        </w:rPr>
        <w:t xml:space="preserve">“Los Contralores departamentales, distritales y municipales serán elegidos por las Asambleas Departamentales, Concejos Municipales y Distritales, mediante convocatoria pública conforme a la ley, siguiendo los principios de transparencia, publicidad, objetividad, participación ciudadana y equidad de género, para periodo igual al del Gobernador o Alcalde, según el caso”.(negrita y subrayado fuera de texto). </w:t>
      </w:r>
    </w:p>
    <w:p w:rsidR="00C64FC5" w:rsidRPr="007B268D" w:rsidRDefault="00C64FC5" w:rsidP="00E40725">
      <w:pPr>
        <w:pStyle w:val="Prrafodelista"/>
        <w:numPr>
          <w:ilvl w:val="0"/>
          <w:numId w:val="2"/>
        </w:numPr>
        <w:spacing w:line="276" w:lineRule="auto"/>
        <w:contextualSpacing/>
        <w:jc w:val="both"/>
        <w:rPr>
          <w:bCs/>
          <w:sz w:val="24"/>
          <w:szCs w:val="24"/>
        </w:rPr>
      </w:pPr>
      <w:r w:rsidRPr="007B268D">
        <w:rPr>
          <w:bCs/>
          <w:sz w:val="24"/>
          <w:szCs w:val="24"/>
        </w:rPr>
        <w:t xml:space="preserve">El </w:t>
      </w:r>
      <w:r w:rsidRPr="007B268D">
        <w:rPr>
          <w:b/>
          <w:bCs/>
          <w:sz w:val="24"/>
          <w:szCs w:val="24"/>
        </w:rPr>
        <w:t>numeral 8 del artículo 313 de la Carta Política</w:t>
      </w:r>
      <w:r w:rsidRPr="007B268D">
        <w:rPr>
          <w:bCs/>
          <w:sz w:val="24"/>
          <w:szCs w:val="24"/>
        </w:rPr>
        <w:t xml:space="preserve">, atribuye a los concejos municipales y distritales la competencia para </w:t>
      </w:r>
      <w:r w:rsidRPr="007B268D">
        <w:rPr>
          <w:bCs/>
          <w:i/>
          <w:sz w:val="24"/>
          <w:szCs w:val="24"/>
        </w:rPr>
        <w:t>“elegir Personero para el período que fije la ley y los demás funcionarios que ésta determine”.</w:t>
      </w:r>
    </w:p>
    <w:p w:rsidR="00C64FC5" w:rsidRPr="007B268D" w:rsidRDefault="00C64FC5" w:rsidP="00E40725">
      <w:pPr>
        <w:spacing w:line="276" w:lineRule="auto"/>
        <w:contextualSpacing/>
        <w:jc w:val="both"/>
        <w:rPr>
          <w:rFonts w:ascii="Arial" w:hAnsi="Arial" w:cs="Arial"/>
          <w:sz w:val="24"/>
          <w:szCs w:val="24"/>
        </w:rPr>
      </w:pPr>
    </w:p>
    <w:p w:rsidR="00C64FC5" w:rsidRPr="007B268D" w:rsidRDefault="00C64FC5" w:rsidP="00E40725">
      <w:pPr>
        <w:pStyle w:val="Prrafodelista"/>
        <w:numPr>
          <w:ilvl w:val="0"/>
          <w:numId w:val="3"/>
        </w:numPr>
        <w:spacing w:after="28" w:line="276" w:lineRule="auto"/>
        <w:ind w:right="49"/>
        <w:contextualSpacing/>
        <w:jc w:val="both"/>
        <w:rPr>
          <w:b/>
          <w:sz w:val="24"/>
          <w:szCs w:val="24"/>
        </w:rPr>
      </w:pPr>
      <w:r w:rsidRPr="007B268D">
        <w:rPr>
          <w:b/>
          <w:sz w:val="24"/>
          <w:szCs w:val="24"/>
        </w:rPr>
        <w:t xml:space="preserve">CONSIDERACIONES GENERALES </w:t>
      </w:r>
    </w:p>
    <w:p w:rsidR="00C64FC5" w:rsidRPr="007B268D" w:rsidRDefault="00C64FC5" w:rsidP="00E40725">
      <w:pPr>
        <w:pStyle w:val="Prrafodelista"/>
        <w:spacing w:after="28" w:line="276" w:lineRule="auto"/>
        <w:ind w:left="1080" w:right="49" w:firstLine="0"/>
        <w:contextualSpacing/>
        <w:jc w:val="both"/>
        <w:rPr>
          <w:b/>
          <w:sz w:val="24"/>
          <w:szCs w:val="24"/>
        </w:rPr>
      </w:pPr>
    </w:p>
    <w:p w:rsidR="00C64FC5" w:rsidRDefault="00FE045E" w:rsidP="00E40725">
      <w:pPr>
        <w:spacing w:line="276" w:lineRule="auto"/>
        <w:jc w:val="both"/>
        <w:rPr>
          <w:rFonts w:ascii="Arial" w:hAnsi="Arial" w:cs="Arial"/>
          <w:b/>
          <w:sz w:val="24"/>
          <w:szCs w:val="24"/>
          <w:u w:val="single"/>
        </w:rPr>
      </w:pPr>
      <w:r w:rsidRPr="007B268D">
        <w:rPr>
          <w:rFonts w:ascii="Arial" w:hAnsi="Arial" w:cs="Arial"/>
          <w:b/>
          <w:sz w:val="24"/>
          <w:szCs w:val="24"/>
          <w:u w:val="single"/>
        </w:rPr>
        <w:t>-</w:t>
      </w:r>
      <w:r w:rsidR="00C64FC5" w:rsidRPr="007B268D">
        <w:rPr>
          <w:rFonts w:ascii="Arial" w:hAnsi="Arial" w:cs="Arial"/>
          <w:b/>
          <w:sz w:val="24"/>
          <w:szCs w:val="24"/>
          <w:u w:val="single"/>
        </w:rPr>
        <w:t xml:space="preserve">DE LA ELECCIÓN DE CONTRALORES Y PERSONEROS EN LA LEGISLACIÓN </w:t>
      </w:r>
      <w:r w:rsidR="00F96E57">
        <w:rPr>
          <w:rFonts w:ascii="Arial" w:hAnsi="Arial" w:cs="Arial"/>
          <w:b/>
          <w:sz w:val="24"/>
          <w:szCs w:val="24"/>
          <w:u w:val="single"/>
        </w:rPr>
        <w:t>NACIONAL</w:t>
      </w:r>
      <w:r w:rsidR="00F96E57" w:rsidRPr="007B268D">
        <w:rPr>
          <w:rFonts w:ascii="Arial" w:hAnsi="Arial" w:cs="Arial"/>
          <w:b/>
          <w:sz w:val="24"/>
          <w:szCs w:val="24"/>
          <w:u w:val="single"/>
        </w:rPr>
        <w:t>.</w:t>
      </w:r>
    </w:p>
    <w:p w:rsidR="00ED2CE4" w:rsidRDefault="00ED2CE4" w:rsidP="00E40725">
      <w:pPr>
        <w:spacing w:line="276" w:lineRule="auto"/>
        <w:jc w:val="both"/>
        <w:rPr>
          <w:rFonts w:ascii="Arial" w:hAnsi="Arial" w:cs="Arial"/>
          <w:b/>
          <w:sz w:val="24"/>
          <w:szCs w:val="24"/>
          <w:u w:val="single"/>
        </w:rPr>
      </w:pPr>
    </w:p>
    <w:p w:rsidR="00C64FC5" w:rsidRPr="007B268D" w:rsidRDefault="00F14EA1" w:rsidP="00E40725">
      <w:pPr>
        <w:pStyle w:val="Prrafodelista"/>
        <w:numPr>
          <w:ilvl w:val="0"/>
          <w:numId w:val="8"/>
        </w:numPr>
        <w:spacing w:line="276" w:lineRule="auto"/>
        <w:rPr>
          <w:sz w:val="24"/>
          <w:szCs w:val="24"/>
          <w:u w:val="single"/>
        </w:rPr>
      </w:pPr>
      <w:r w:rsidRPr="007B268D">
        <w:rPr>
          <w:sz w:val="24"/>
          <w:szCs w:val="24"/>
        </w:rPr>
        <w:t>Personeros</w:t>
      </w:r>
      <w:r w:rsidR="00C64FC5" w:rsidRPr="007B268D">
        <w:rPr>
          <w:sz w:val="24"/>
          <w:szCs w:val="24"/>
        </w:rPr>
        <w:t xml:space="preserve"> </w:t>
      </w:r>
      <w:r w:rsidR="00F0592A" w:rsidRPr="007B268D">
        <w:rPr>
          <w:sz w:val="24"/>
          <w:szCs w:val="24"/>
        </w:rPr>
        <w:t>d</w:t>
      </w:r>
      <w:r w:rsidR="00C64FC5" w:rsidRPr="007B268D">
        <w:rPr>
          <w:sz w:val="24"/>
          <w:szCs w:val="24"/>
        </w:rPr>
        <w:t xml:space="preserve">istritales y </w:t>
      </w:r>
      <w:r w:rsidR="00F0592A" w:rsidRPr="007B268D">
        <w:rPr>
          <w:sz w:val="24"/>
          <w:szCs w:val="24"/>
        </w:rPr>
        <w:t>m</w:t>
      </w:r>
      <w:r w:rsidR="00C64FC5" w:rsidRPr="007B268D">
        <w:rPr>
          <w:sz w:val="24"/>
          <w:szCs w:val="24"/>
        </w:rPr>
        <w:t xml:space="preserve">unicipales: </w:t>
      </w:r>
    </w:p>
    <w:p w:rsidR="00F96E57" w:rsidRDefault="00F96E57" w:rsidP="00E40725">
      <w:pPr>
        <w:spacing w:line="276" w:lineRule="auto"/>
        <w:jc w:val="both"/>
        <w:rPr>
          <w:rFonts w:ascii="Arial" w:hAnsi="Arial" w:cs="Arial"/>
          <w:sz w:val="24"/>
          <w:szCs w:val="24"/>
        </w:rPr>
      </w:pPr>
    </w:p>
    <w:p w:rsidR="00C64FC5" w:rsidRPr="007B268D" w:rsidRDefault="00C64FC5" w:rsidP="00E40725">
      <w:pPr>
        <w:spacing w:line="276" w:lineRule="auto"/>
        <w:jc w:val="both"/>
        <w:rPr>
          <w:rFonts w:ascii="Arial" w:hAnsi="Arial" w:cs="Arial"/>
          <w:sz w:val="24"/>
          <w:szCs w:val="24"/>
        </w:rPr>
      </w:pPr>
      <w:r w:rsidRPr="007B268D">
        <w:rPr>
          <w:rFonts w:ascii="Arial" w:hAnsi="Arial" w:cs="Arial"/>
          <w:sz w:val="24"/>
          <w:szCs w:val="24"/>
        </w:rPr>
        <w:t xml:space="preserve">La Constitución Política de Colombia, en el numeral 8° del artículo 313, </w:t>
      </w:r>
      <w:r w:rsidR="00EF72BC" w:rsidRPr="007B268D">
        <w:rPr>
          <w:rFonts w:ascii="Arial" w:hAnsi="Arial" w:cs="Arial"/>
          <w:sz w:val="24"/>
          <w:szCs w:val="24"/>
        </w:rPr>
        <w:t xml:space="preserve">atribuye </w:t>
      </w:r>
      <w:r w:rsidRPr="007B268D">
        <w:rPr>
          <w:rFonts w:ascii="Arial" w:hAnsi="Arial" w:cs="Arial"/>
          <w:sz w:val="24"/>
          <w:szCs w:val="24"/>
        </w:rPr>
        <w:t xml:space="preserve">a los concejos distritales y municipales </w:t>
      </w:r>
      <w:r w:rsidR="00EF72BC" w:rsidRPr="007B268D">
        <w:rPr>
          <w:rFonts w:ascii="Arial" w:hAnsi="Arial" w:cs="Arial"/>
          <w:sz w:val="24"/>
          <w:szCs w:val="24"/>
        </w:rPr>
        <w:t>la facul</w:t>
      </w:r>
      <w:r w:rsidR="004D781C" w:rsidRPr="007B268D">
        <w:rPr>
          <w:rFonts w:ascii="Arial" w:hAnsi="Arial" w:cs="Arial"/>
          <w:sz w:val="24"/>
          <w:szCs w:val="24"/>
        </w:rPr>
        <w:t xml:space="preserve">tad de elegir a los </w:t>
      </w:r>
      <w:r w:rsidR="002E4A7C">
        <w:rPr>
          <w:rFonts w:ascii="Arial" w:hAnsi="Arial" w:cs="Arial"/>
          <w:sz w:val="24"/>
          <w:szCs w:val="24"/>
        </w:rPr>
        <w:t xml:space="preserve">personeros. </w:t>
      </w:r>
      <w:r w:rsidR="009A0F8A">
        <w:rPr>
          <w:rFonts w:ascii="Arial" w:hAnsi="Arial" w:cs="Arial"/>
          <w:sz w:val="24"/>
          <w:szCs w:val="24"/>
        </w:rPr>
        <w:t>E</w:t>
      </w:r>
      <w:r w:rsidR="004D781C" w:rsidRPr="007B268D">
        <w:rPr>
          <w:rFonts w:ascii="Arial" w:hAnsi="Arial" w:cs="Arial"/>
          <w:sz w:val="24"/>
          <w:szCs w:val="24"/>
        </w:rPr>
        <w:t xml:space="preserve">n desarrollo de </w:t>
      </w:r>
      <w:r w:rsidR="004D781C" w:rsidRPr="007B268D">
        <w:rPr>
          <w:rFonts w:ascii="Arial" w:hAnsi="Arial" w:cs="Arial"/>
          <w:sz w:val="24"/>
          <w:szCs w:val="24"/>
        </w:rPr>
        <w:lastRenderedPageBreak/>
        <w:t xml:space="preserve">este mandato constitucional la Ley 136 de 1994, establece que, </w:t>
      </w:r>
      <w:r w:rsidR="002E4A7C">
        <w:rPr>
          <w:rFonts w:ascii="Arial" w:hAnsi="Arial" w:cs="Arial"/>
          <w:sz w:val="24"/>
          <w:szCs w:val="24"/>
        </w:rPr>
        <w:t>los c</w:t>
      </w:r>
      <w:r w:rsidR="004D781C" w:rsidRPr="007B268D">
        <w:rPr>
          <w:rFonts w:ascii="Arial" w:hAnsi="Arial" w:cs="Arial"/>
          <w:sz w:val="24"/>
          <w:szCs w:val="24"/>
        </w:rPr>
        <w:t xml:space="preserve">oncejos </w:t>
      </w:r>
      <w:r w:rsidR="002E4A7C">
        <w:rPr>
          <w:rFonts w:ascii="Arial" w:hAnsi="Arial" w:cs="Arial"/>
          <w:sz w:val="24"/>
          <w:szCs w:val="24"/>
        </w:rPr>
        <w:t>distritales y municipales</w:t>
      </w:r>
      <w:r w:rsidR="004D781C" w:rsidRPr="007B268D">
        <w:rPr>
          <w:rFonts w:ascii="Arial" w:hAnsi="Arial" w:cs="Arial"/>
          <w:sz w:val="24"/>
          <w:szCs w:val="24"/>
        </w:rPr>
        <w:t xml:space="preserve"> según el caso, elegirán personeros para periodos institucionales de cuatro (4) años, dentro de los diez (10) primeros días del mes de enero del año en que inicia su periodo constitucional, </w:t>
      </w:r>
      <w:r w:rsidR="004D781C" w:rsidRPr="007B268D">
        <w:rPr>
          <w:rFonts w:ascii="Arial" w:hAnsi="Arial" w:cs="Arial"/>
          <w:b/>
          <w:i/>
          <w:sz w:val="24"/>
          <w:szCs w:val="24"/>
          <w:u w:val="single"/>
        </w:rPr>
        <w:t>previo concurso público de méritos</w:t>
      </w:r>
      <w:r w:rsidR="004D781C" w:rsidRPr="007B268D">
        <w:rPr>
          <w:rFonts w:ascii="Arial" w:hAnsi="Arial" w:cs="Arial"/>
          <w:sz w:val="24"/>
          <w:szCs w:val="24"/>
        </w:rPr>
        <w:t xml:space="preserve">”. </w:t>
      </w:r>
    </w:p>
    <w:p w:rsidR="0051431E" w:rsidRPr="007B268D" w:rsidRDefault="002A336C" w:rsidP="00E40725">
      <w:pPr>
        <w:spacing w:line="276" w:lineRule="auto"/>
        <w:jc w:val="both"/>
        <w:rPr>
          <w:rFonts w:ascii="Arial" w:hAnsi="Arial" w:cs="Arial"/>
          <w:sz w:val="24"/>
          <w:szCs w:val="24"/>
        </w:rPr>
      </w:pPr>
      <w:r w:rsidRPr="007B268D">
        <w:rPr>
          <w:rFonts w:ascii="Arial" w:hAnsi="Arial" w:cs="Arial"/>
          <w:sz w:val="24"/>
          <w:szCs w:val="24"/>
        </w:rPr>
        <w:t>En lo reglamentado por la Ley</w:t>
      </w:r>
      <w:r w:rsidR="00273D65" w:rsidRPr="007B268D">
        <w:rPr>
          <w:rFonts w:ascii="Arial" w:hAnsi="Arial" w:cs="Arial"/>
          <w:sz w:val="24"/>
          <w:szCs w:val="24"/>
        </w:rPr>
        <w:t>,</w:t>
      </w:r>
      <w:r w:rsidRPr="007B268D">
        <w:rPr>
          <w:rFonts w:ascii="Arial" w:hAnsi="Arial" w:cs="Arial"/>
          <w:sz w:val="24"/>
          <w:szCs w:val="24"/>
        </w:rPr>
        <w:t xml:space="preserve"> se establece que los concejos distritales y municipales </w:t>
      </w:r>
      <w:r w:rsidR="009A0F8A">
        <w:rPr>
          <w:rFonts w:ascii="Arial" w:hAnsi="Arial" w:cs="Arial"/>
          <w:sz w:val="24"/>
          <w:szCs w:val="24"/>
        </w:rPr>
        <w:t>deben</w:t>
      </w:r>
      <w:r w:rsidRPr="007B268D">
        <w:rPr>
          <w:rFonts w:ascii="Arial" w:hAnsi="Arial" w:cs="Arial"/>
          <w:sz w:val="24"/>
          <w:szCs w:val="24"/>
        </w:rPr>
        <w:t xml:space="preserve"> adelantar un concurso público de méritos, previo a la elección </w:t>
      </w:r>
      <w:r w:rsidR="002E4A7C">
        <w:rPr>
          <w:rFonts w:ascii="Arial" w:hAnsi="Arial" w:cs="Arial"/>
          <w:sz w:val="24"/>
          <w:szCs w:val="24"/>
        </w:rPr>
        <w:t>de los personeros</w:t>
      </w:r>
      <w:r w:rsidR="0051431E" w:rsidRPr="007B268D">
        <w:rPr>
          <w:rFonts w:ascii="Arial" w:hAnsi="Arial" w:cs="Arial"/>
          <w:sz w:val="24"/>
          <w:szCs w:val="24"/>
        </w:rPr>
        <w:t>,</w:t>
      </w:r>
      <w:r w:rsidR="002E4A7C">
        <w:rPr>
          <w:rFonts w:ascii="Arial" w:hAnsi="Arial" w:cs="Arial"/>
          <w:sz w:val="24"/>
          <w:szCs w:val="24"/>
        </w:rPr>
        <w:t xml:space="preserve"> razón por la cual </w:t>
      </w:r>
      <w:r w:rsidR="00CD29E6" w:rsidRPr="007B268D">
        <w:rPr>
          <w:rFonts w:ascii="Arial" w:hAnsi="Arial" w:cs="Arial"/>
          <w:sz w:val="24"/>
          <w:szCs w:val="24"/>
        </w:rPr>
        <w:t xml:space="preserve">el Presidente de </w:t>
      </w:r>
      <w:r w:rsidR="009A0F8A">
        <w:rPr>
          <w:rFonts w:ascii="Arial" w:hAnsi="Arial" w:cs="Arial"/>
          <w:sz w:val="24"/>
          <w:szCs w:val="24"/>
        </w:rPr>
        <w:t xml:space="preserve">la Republica de Colombia, </w:t>
      </w:r>
      <w:r w:rsidR="00616D12">
        <w:rPr>
          <w:rFonts w:ascii="Arial" w:hAnsi="Arial" w:cs="Arial"/>
          <w:sz w:val="24"/>
          <w:szCs w:val="24"/>
        </w:rPr>
        <w:t>expidió</w:t>
      </w:r>
      <w:r w:rsidR="00CD29E6" w:rsidRPr="007B268D">
        <w:rPr>
          <w:rFonts w:ascii="Arial" w:hAnsi="Arial" w:cs="Arial"/>
          <w:sz w:val="24"/>
          <w:szCs w:val="24"/>
        </w:rPr>
        <w:t xml:space="preserve"> el Decreto N° 2485 de 2014, “por medio del cual se fijan los estándares mínimos para el concurso público y abierto de méritos para elección de personeros municipales”. </w:t>
      </w:r>
    </w:p>
    <w:p w:rsidR="00FA00AD" w:rsidRPr="007B268D" w:rsidRDefault="00616D12" w:rsidP="00E40725">
      <w:pPr>
        <w:spacing w:line="276" w:lineRule="auto"/>
        <w:jc w:val="both"/>
        <w:rPr>
          <w:rFonts w:ascii="Arial" w:hAnsi="Arial" w:cs="Arial"/>
          <w:sz w:val="24"/>
          <w:szCs w:val="24"/>
        </w:rPr>
      </w:pPr>
      <w:r>
        <w:rPr>
          <w:rFonts w:ascii="Arial" w:hAnsi="Arial" w:cs="Arial"/>
          <w:sz w:val="24"/>
          <w:szCs w:val="24"/>
        </w:rPr>
        <w:t>E</w:t>
      </w:r>
      <w:r w:rsidR="00FA00AD" w:rsidRPr="007B268D">
        <w:rPr>
          <w:rFonts w:ascii="Arial" w:hAnsi="Arial" w:cs="Arial"/>
          <w:sz w:val="24"/>
          <w:szCs w:val="24"/>
        </w:rPr>
        <w:t>n el artículo 1º</w:t>
      </w:r>
      <w:r>
        <w:rPr>
          <w:rFonts w:ascii="Arial" w:hAnsi="Arial" w:cs="Arial"/>
          <w:sz w:val="24"/>
          <w:szCs w:val="24"/>
        </w:rPr>
        <w:t>,</w:t>
      </w:r>
      <w:r w:rsidR="00FA00AD" w:rsidRPr="007B268D">
        <w:rPr>
          <w:rFonts w:ascii="Arial" w:hAnsi="Arial" w:cs="Arial"/>
          <w:sz w:val="24"/>
          <w:szCs w:val="24"/>
        </w:rPr>
        <w:t xml:space="preserve"> se </w:t>
      </w:r>
      <w:r>
        <w:rPr>
          <w:rFonts w:ascii="Arial" w:hAnsi="Arial" w:cs="Arial"/>
          <w:sz w:val="24"/>
          <w:szCs w:val="24"/>
        </w:rPr>
        <w:t>consagra</w:t>
      </w:r>
      <w:r w:rsidR="00FA00AD" w:rsidRPr="007B268D">
        <w:rPr>
          <w:rFonts w:ascii="Arial" w:hAnsi="Arial" w:cs="Arial"/>
          <w:sz w:val="24"/>
          <w:szCs w:val="24"/>
        </w:rPr>
        <w:t xml:space="preserve"> que los personeros serán elegidos de la lista que resulte del proceso de selección público y abierto adelantado por cada concejo </w:t>
      </w:r>
      <w:r w:rsidR="00732701" w:rsidRPr="007B268D">
        <w:rPr>
          <w:rFonts w:ascii="Arial" w:hAnsi="Arial" w:cs="Arial"/>
          <w:sz w:val="24"/>
          <w:szCs w:val="24"/>
        </w:rPr>
        <w:t xml:space="preserve">distrital o </w:t>
      </w:r>
      <w:r w:rsidR="00FA00AD" w:rsidRPr="007B268D">
        <w:rPr>
          <w:rFonts w:ascii="Arial" w:hAnsi="Arial" w:cs="Arial"/>
          <w:sz w:val="24"/>
          <w:szCs w:val="24"/>
        </w:rPr>
        <w:t xml:space="preserve">municipal; </w:t>
      </w:r>
      <w:r>
        <w:rPr>
          <w:rFonts w:ascii="Arial" w:hAnsi="Arial" w:cs="Arial"/>
          <w:sz w:val="24"/>
          <w:szCs w:val="24"/>
        </w:rPr>
        <w:t xml:space="preserve">por su parte </w:t>
      </w:r>
      <w:r w:rsidR="00FA00AD" w:rsidRPr="007B268D">
        <w:rPr>
          <w:rFonts w:ascii="Arial" w:hAnsi="Arial" w:cs="Arial"/>
          <w:sz w:val="24"/>
          <w:szCs w:val="24"/>
        </w:rPr>
        <w:t xml:space="preserve">en </w:t>
      </w:r>
      <w:r>
        <w:rPr>
          <w:rFonts w:ascii="Arial" w:hAnsi="Arial" w:cs="Arial"/>
          <w:sz w:val="24"/>
          <w:szCs w:val="24"/>
        </w:rPr>
        <w:t>el</w:t>
      </w:r>
      <w:r w:rsidR="00FA00AD" w:rsidRPr="007B268D">
        <w:rPr>
          <w:rFonts w:ascii="Arial" w:hAnsi="Arial" w:cs="Arial"/>
          <w:sz w:val="24"/>
          <w:szCs w:val="24"/>
        </w:rPr>
        <w:t xml:space="preserve"> artículo 2º se fijaron las etapas del concurso público de méritos para la elección de personeros, esto es, i) la convocatoria, ii) el reclutamiento y iii) las pruebas, etapa que a su vez comprende: a) la valoración de los conocimientos académicos (que no</w:t>
      </w:r>
      <w:r w:rsidR="00997F6D">
        <w:rPr>
          <w:rFonts w:ascii="Arial" w:hAnsi="Arial" w:cs="Arial"/>
          <w:sz w:val="24"/>
          <w:szCs w:val="24"/>
        </w:rPr>
        <w:t xml:space="preserve"> </w:t>
      </w:r>
      <w:r w:rsidR="00FA00AD" w:rsidRPr="007B268D">
        <w:rPr>
          <w:rFonts w:ascii="Arial" w:hAnsi="Arial" w:cs="Arial"/>
          <w:sz w:val="24"/>
          <w:szCs w:val="24"/>
        </w:rPr>
        <w:t>podrá ser inferior al 60%), b) competencias laborales, c) valoración de estudios y experiencias que sobrepasen los requisitos del empleo (la cual tendrá el valor que señale la convocatoria) y, d) la entrevista (que no tendrá un valor superior al 10% sobre el total del concurso).</w:t>
      </w:r>
    </w:p>
    <w:p w:rsidR="00FA00AD" w:rsidRPr="007B268D" w:rsidRDefault="00FA00AD" w:rsidP="00E40725">
      <w:pPr>
        <w:spacing w:line="276" w:lineRule="auto"/>
        <w:jc w:val="both"/>
        <w:rPr>
          <w:rFonts w:ascii="Arial" w:hAnsi="Arial" w:cs="Arial"/>
          <w:sz w:val="24"/>
          <w:szCs w:val="24"/>
        </w:rPr>
      </w:pPr>
      <w:r w:rsidRPr="007B268D">
        <w:rPr>
          <w:rFonts w:ascii="Arial" w:hAnsi="Arial" w:cs="Arial"/>
          <w:sz w:val="24"/>
          <w:szCs w:val="24"/>
        </w:rPr>
        <w:t>En el artículo 3º se establecieron los mecanismos d</w:t>
      </w:r>
      <w:r w:rsidR="00AF76B3">
        <w:rPr>
          <w:rFonts w:ascii="Arial" w:hAnsi="Arial" w:cs="Arial"/>
          <w:sz w:val="24"/>
          <w:szCs w:val="24"/>
        </w:rPr>
        <w:t>e publicidad de la convocatoria;</w:t>
      </w:r>
      <w:r w:rsidRPr="007B268D">
        <w:rPr>
          <w:rFonts w:ascii="Arial" w:hAnsi="Arial" w:cs="Arial"/>
          <w:sz w:val="24"/>
          <w:szCs w:val="24"/>
        </w:rPr>
        <w:t xml:space="preserve"> en el artículo 4º se reglamentó la lista de elegibles, definida como la consolidación en estricto orden de méritos de los participantes del concurso, instrumento con el cual se cubrirá la vacante del empleo de personero </w:t>
      </w:r>
      <w:r w:rsidRPr="007B268D">
        <w:rPr>
          <w:rFonts w:ascii="Arial" w:hAnsi="Arial" w:cs="Arial"/>
          <w:sz w:val="24"/>
          <w:szCs w:val="24"/>
          <w:u w:val="single"/>
        </w:rPr>
        <w:t>con la persona que ocupe el primer lugar de la lista</w:t>
      </w:r>
      <w:r w:rsidR="00732701" w:rsidRPr="007B268D">
        <w:rPr>
          <w:rFonts w:ascii="Arial" w:hAnsi="Arial" w:cs="Arial"/>
          <w:sz w:val="24"/>
          <w:szCs w:val="24"/>
          <w:u w:val="single"/>
        </w:rPr>
        <w:t xml:space="preserve"> de elegibles</w:t>
      </w:r>
      <w:r w:rsidRPr="007B268D">
        <w:rPr>
          <w:rFonts w:ascii="Arial" w:hAnsi="Arial" w:cs="Arial"/>
          <w:sz w:val="24"/>
          <w:szCs w:val="24"/>
          <w:u w:val="single"/>
        </w:rPr>
        <w:t>.</w:t>
      </w:r>
    </w:p>
    <w:p w:rsidR="00FA00AD" w:rsidRPr="007B268D" w:rsidRDefault="00616D12" w:rsidP="00E40725">
      <w:pPr>
        <w:spacing w:line="276" w:lineRule="auto"/>
        <w:jc w:val="both"/>
        <w:rPr>
          <w:rFonts w:ascii="Arial" w:hAnsi="Arial" w:cs="Arial"/>
          <w:sz w:val="24"/>
          <w:szCs w:val="24"/>
        </w:rPr>
      </w:pPr>
      <w:r>
        <w:rPr>
          <w:rFonts w:ascii="Arial" w:hAnsi="Arial" w:cs="Arial"/>
          <w:sz w:val="24"/>
          <w:szCs w:val="24"/>
        </w:rPr>
        <w:t xml:space="preserve">En </w:t>
      </w:r>
      <w:r w:rsidR="00FA00AD" w:rsidRPr="007B268D">
        <w:rPr>
          <w:rFonts w:ascii="Arial" w:hAnsi="Arial" w:cs="Arial"/>
          <w:sz w:val="24"/>
          <w:szCs w:val="24"/>
        </w:rPr>
        <w:t>su artículo 5º</w:t>
      </w:r>
      <w:r>
        <w:rPr>
          <w:rFonts w:ascii="Arial" w:hAnsi="Arial" w:cs="Arial"/>
          <w:sz w:val="24"/>
          <w:szCs w:val="24"/>
        </w:rPr>
        <w:t>,</w:t>
      </w:r>
      <w:r w:rsidR="00FA00AD" w:rsidRPr="007B268D">
        <w:rPr>
          <w:rFonts w:ascii="Arial" w:hAnsi="Arial" w:cs="Arial"/>
          <w:sz w:val="24"/>
          <w:szCs w:val="24"/>
        </w:rPr>
        <w:t xml:space="preserve"> se estableció la celebración del concurso de méritos </w:t>
      </w:r>
      <w:r>
        <w:rPr>
          <w:rFonts w:ascii="Arial" w:hAnsi="Arial" w:cs="Arial"/>
          <w:sz w:val="24"/>
          <w:szCs w:val="24"/>
        </w:rPr>
        <w:t xml:space="preserve">sin </w:t>
      </w:r>
      <w:r w:rsidR="00FA00AD" w:rsidRPr="007B268D">
        <w:rPr>
          <w:rFonts w:ascii="Arial" w:hAnsi="Arial" w:cs="Arial"/>
          <w:sz w:val="24"/>
          <w:szCs w:val="24"/>
        </w:rPr>
        <w:t>modifica</w:t>
      </w:r>
      <w:r>
        <w:rPr>
          <w:rFonts w:ascii="Arial" w:hAnsi="Arial" w:cs="Arial"/>
          <w:sz w:val="24"/>
          <w:szCs w:val="24"/>
        </w:rPr>
        <w:t>r</w:t>
      </w:r>
      <w:r w:rsidR="00FA00AD" w:rsidRPr="007B268D">
        <w:rPr>
          <w:rFonts w:ascii="Arial" w:hAnsi="Arial" w:cs="Arial"/>
          <w:sz w:val="24"/>
          <w:szCs w:val="24"/>
        </w:rPr>
        <w:t xml:space="preserve"> la naturaleza jurídica del empleo de personero</w:t>
      </w:r>
      <w:r w:rsidR="005363E5">
        <w:rPr>
          <w:rFonts w:ascii="Arial" w:hAnsi="Arial" w:cs="Arial"/>
          <w:sz w:val="24"/>
          <w:szCs w:val="24"/>
        </w:rPr>
        <w:t>;</w:t>
      </w:r>
      <w:r w:rsidR="00FA00AD" w:rsidRPr="007B268D">
        <w:rPr>
          <w:rFonts w:ascii="Arial" w:hAnsi="Arial" w:cs="Arial"/>
          <w:sz w:val="24"/>
          <w:szCs w:val="24"/>
        </w:rPr>
        <w:t xml:space="preserve"> y</w:t>
      </w:r>
      <w:r w:rsidR="005363E5">
        <w:rPr>
          <w:rFonts w:ascii="Arial" w:hAnsi="Arial" w:cs="Arial"/>
          <w:sz w:val="24"/>
          <w:szCs w:val="24"/>
        </w:rPr>
        <w:t>,</w:t>
      </w:r>
      <w:r w:rsidR="00FA00AD" w:rsidRPr="007B268D">
        <w:rPr>
          <w:rFonts w:ascii="Arial" w:hAnsi="Arial" w:cs="Arial"/>
          <w:sz w:val="24"/>
          <w:szCs w:val="24"/>
        </w:rPr>
        <w:t xml:space="preserve"> en el artículo 6º se reglamentó la posibilidad de los electores (concejos municipales y distritales) de celebrar convenios interadministrativos para el adelantamiento del proceso de selección.</w:t>
      </w:r>
    </w:p>
    <w:p w:rsidR="00311636" w:rsidRDefault="00A10C75" w:rsidP="00E40725">
      <w:pPr>
        <w:spacing w:line="276" w:lineRule="auto"/>
        <w:jc w:val="both"/>
        <w:rPr>
          <w:rFonts w:ascii="Arial" w:hAnsi="Arial" w:cs="Arial"/>
          <w:sz w:val="24"/>
          <w:szCs w:val="24"/>
        </w:rPr>
      </w:pPr>
      <w:r w:rsidRPr="007B268D">
        <w:rPr>
          <w:rFonts w:ascii="Arial" w:hAnsi="Arial" w:cs="Arial"/>
          <w:sz w:val="24"/>
          <w:szCs w:val="24"/>
        </w:rPr>
        <w:t>Pe</w:t>
      </w:r>
      <w:r w:rsidR="00770EC4" w:rsidRPr="007B268D">
        <w:rPr>
          <w:rFonts w:ascii="Arial" w:hAnsi="Arial" w:cs="Arial"/>
          <w:sz w:val="24"/>
          <w:szCs w:val="24"/>
        </w:rPr>
        <w:t>s</w:t>
      </w:r>
      <w:r w:rsidRPr="007B268D">
        <w:rPr>
          <w:rFonts w:ascii="Arial" w:hAnsi="Arial" w:cs="Arial"/>
          <w:sz w:val="24"/>
          <w:szCs w:val="24"/>
        </w:rPr>
        <w:t xml:space="preserve">e a la normatividad que reglamenta la elección de los personeros distritales y municipales, se han presentado </w:t>
      </w:r>
      <w:r w:rsidR="008F0A53" w:rsidRPr="007B268D">
        <w:rPr>
          <w:rFonts w:ascii="Arial" w:hAnsi="Arial" w:cs="Arial"/>
          <w:sz w:val="24"/>
          <w:szCs w:val="24"/>
        </w:rPr>
        <w:t>diferentes controversias jurídic</w:t>
      </w:r>
      <w:r w:rsidR="00770EC4" w:rsidRPr="007B268D">
        <w:rPr>
          <w:rFonts w:ascii="Arial" w:hAnsi="Arial" w:cs="Arial"/>
          <w:sz w:val="24"/>
          <w:szCs w:val="24"/>
        </w:rPr>
        <w:t xml:space="preserve">as, </w:t>
      </w:r>
      <w:r w:rsidR="00F0592A" w:rsidRPr="007B268D">
        <w:rPr>
          <w:rFonts w:ascii="Arial" w:hAnsi="Arial" w:cs="Arial"/>
          <w:sz w:val="24"/>
          <w:szCs w:val="24"/>
        </w:rPr>
        <w:t>dado que</w:t>
      </w:r>
      <w:r w:rsidR="00770EC4" w:rsidRPr="007B268D">
        <w:rPr>
          <w:rFonts w:ascii="Arial" w:hAnsi="Arial" w:cs="Arial"/>
          <w:sz w:val="24"/>
          <w:szCs w:val="24"/>
        </w:rPr>
        <w:t xml:space="preserve"> lo</w:t>
      </w:r>
      <w:r w:rsidR="005363E5">
        <w:rPr>
          <w:rFonts w:ascii="Arial" w:hAnsi="Arial" w:cs="Arial"/>
          <w:sz w:val="24"/>
          <w:szCs w:val="24"/>
        </w:rPr>
        <w:t>s</w:t>
      </w:r>
      <w:r w:rsidR="00770EC4" w:rsidRPr="007B268D">
        <w:rPr>
          <w:rFonts w:ascii="Arial" w:hAnsi="Arial" w:cs="Arial"/>
          <w:sz w:val="24"/>
          <w:szCs w:val="24"/>
        </w:rPr>
        <w:t xml:space="preserve"> participantes del concurso demandan la nulidad del mismo,</w:t>
      </w:r>
      <w:r w:rsidR="00F14EA1" w:rsidRPr="007B268D">
        <w:rPr>
          <w:rFonts w:ascii="Arial" w:hAnsi="Arial" w:cs="Arial"/>
          <w:sz w:val="24"/>
          <w:szCs w:val="24"/>
        </w:rPr>
        <w:t xml:space="preserve"> por </w:t>
      </w:r>
      <w:r w:rsidR="00770EC4" w:rsidRPr="007B268D">
        <w:rPr>
          <w:rFonts w:ascii="Arial" w:hAnsi="Arial" w:cs="Arial"/>
          <w:sz w:val="24"/>
          <w:szCs w:val="24"/>
        </w:rPr>
        <w:t>presuntas irregularidades al momento de determinar el puntaje de calificación de cada un</w:t>
      </w:r>
      <w:r w:rsidR="00F14EA1" w:rsidRPr="007B268D">
        <w:rPr>
          <w:rFonts w:ascii="Arial" w:hAnsi="Arial" w:cs="Arial"/>
          <w:sz w:val="24"/>
          <w:szCs w:val="24"/>
        </w:rPr>
        <w:t>a</w:t>
      </w:r>
      <w:r w:rsidR="00770EC4" w:rsidRPr="007B268D">
        <w:rPr>
          <w:rFonts w:ascii="Arial" w:hAnsi="Arial" w:cs="Arial"/>
          <w:sz w:val="24"/>
          <w:szCs w:val="24"/>
        </w:rPr>
        <w:t xml:space="preserve"> de </w:t>
      </w:r>
      <w:r w:rsidR="00F14EA1" w:rsidRPr="007B268D">
        <w:rPr>
          <w:rFonts w:ascii="Arial" w:hAnsi="Arial" w:cs="Arial"/>
          <w:sz w:val="24"/>
          <w:szCs w:val="24"/>
        </w:rPr>
        <w:t>las pruebas</w:t>
      </w:r>
      <w:r w:rsidR="00A823EE" w:rsidRPr="007B268D">
        <w:rPr>
          <w:rFonts w:ascii="Arial" w:hAnsi="Arial" w:cs="Arial"/>
          <w:sz w:val="24"/>
          <w:szCs w:val="24"/>
        </w:rPr>
        <w:t xml:space="preserve"> y</w:t>
      </w:r>
      <w:r w:rsidR="00770EC4" w:rsidRPr="007B268D">
        <w:rPr>
          <w:rFonts w:ascii="Arial" w:hAnsi="Arial" w:cs="Arial"/>
          <w:sz w:val="24"/>
          <w:szCs w:val="24"/>
        </w:rPr>
        <w:t xml:space="preserve"> por la </w:t>
      </w:r>
      <w:r w:rsidR="00A823EE" w:rsidRPr="007B268D">
        <w:rPr>
          <w:rFonts w:ascii="Arial" w:hAnsi="Arial" w:cs="Arial"/>
          <w:sz w:val="24"/>
          <w:szCs w:val="24"/>
        </w:rPr>
        <w:t xml:space="preserve">subjetividad que se presenta al puntuar </w:t>
      </w:r>
      <w:r w:rsidR="00770EC4" w:rsidRPr="007B268D">
        <w:rPr>
          <w:rFonts w:ascii="Arial" w:hAnsi="Arial" w:cs="Arial"/>
          <w:sz w:val="24"/>
          <w:szCs w:val="24"/>
        </w:rPr>
        <w:t>la entrevista de los participantes</w:t>
      </w:r>
      <w:r w:rsidR="00F14EA1" w:rsidRPr="007B268D">
        <w:rPr>
          <w:rFonts w:ascii="Arial" w:hAnsi="Arial" w:cs="Arial"/>
          <w:sz w:val="24"/>
          <w:szCs w:val="24"/>
        </w:rPr>
        <w:t xml:space="preserve">. </w:t>
      </w:r>
    </w:p>
    <w:p w:rsidR="00282EEA" w:rsidRDefault="00282EEA" w:rsidP="00E40725">
      <w:pPr>
        <w:spacing w:line="276" w:lineRule="auto"/>
        <w:jc w:val="both"/>
        <w:rPr>
          <w:rFonts w:ascii="Arial" w:hAnsi="Arial" w:cs="Arial"/>
          <w:sz w:val="24"/>
          <w:szCs w:val="24"/>
        </w:rPr>
      </w:pPr>
    </w:p>
    <w:p w:rsidR="00282EEA" w:rsidRDefault="00282EEA" w:rsidP="00E40725">
      <w:pPr>
        <w:spacing w:line="276" w:lineRule="auto"/>
        <w:jc w:val="both"/>
        <w:rPr>
          <w:rFonts w:ascii="Arial" w:hAnsi="Arial" w:cs="Arial"/>
          <w:sz w:val="24"/>
          <w:szCs w:val="24"/>
        </w:rPr>
      </w:pPr>
    </w:p>
    <w:p w:rsidR="00282EEA" w:rsidRPr="007B268D" w:rsidRDefault="00282EEA" w:rsidP="00E40725">
      <w:pPr>
        <w:spacing w:line="276" w:lineRule="auto"/>
        <w:jc w:val="both"/>
        <w:rPr>
          <w:rFonts w:ascii="Arial" w:hAnsi="Arial" w:cs="Arial"/>
          <w:sz w:val="24"/>
          <w:szCs w:val="24"/>
        </w:rPr>
      </w:pPr>
    </w:p>
    <w:p w:rsidR="00F0592A" w:rsidRPr="007B268D" w:rsidRDefault="00F0592A" w:rsidP="00E40725">
      <w:pPr>
        <w:pStyle w:val="Prrafodelista"/>
        <w:numPr>
          <w:ilvl w:val="0"/>
          <w:numId w:val="8"/>
        </w:numPr>
        <w:spacing w:line="276" w:lineRule="auto"/>
        <w:jc w:val="both"/>
        <w:rPr>
          <w:sz w:val="24"/>
          <w:szCs w:val="24"/>
        </w:rPr>
      </w:pPr>
      <w:r w:rsidRPr="007B268D">
        <w:rPr>
          <w:sz w:val="24"/>
          <w:szCs w:val="24"/>
        </w:rPr>
        <w:lastRenderedPageBreak/>
        <w:t xml:space="preserve">Contralores departamentales, distritales o municipales. </w:t>
      </w:r>
    </w:p>
    <w:p w:rsidR="00311636" w:rsidRPr="007B268D" w:rsidRDefault="00311636" w:rsidP="00E40725">
      <w:pPr>
        <w:spacing w:line="276" w:lineRule="auto"/>
        <w:jc w:val="both"/>
        <w:rPr>
          <w:rFonts w:ascii="Arial" w:hAnsi="Arial" w:cs="Arial"/>
          <w:sz w:val="24"/>
          <w:szCs w:val="24"/>
        </w:rPr>
      </w:pPr>
    </w:p>
    <w:p w:rsidR="00355453" w:rsidRPr="007B268D" w:rsidRDefault="00665BBF" w:rsidP="00E40725">
      <w:pPr>
        <w:spacing w:line="276" w:lineRule="auto"/>
        <w:jc w:val="both"/>
        <w:rPr>
          <w:rFonts w:ascii="Arial" w:hAnsi="Arial" w:cs="Arial"/>
          <w:sz w:val="24"/>
          <w:szCs w:val="24"/>
        </w:rPr>
      </w:pPr>
      <w:r w:rsidRPr="007B268D">
        <w:rPr>
          <w:rFonts w:ascii="Arial" w:hAnsi="Arial" w:cs="Arial"/>
          <w:sz w:val="24"/>
          <w:szCs w:val="24"/>
        </w:rPr>
        <w:t>El Acto Legislativo 02 de 2015,</w:t>
      </w:r>
      <w:r w:rsidR="009A7927" w:rsidRPr="007B268D">
        <w:rPr>
          <w:rFonts w:ascii="Arial" w:hAnsi="Arial" w:cs="Arial"/>
          <w:sz w:val="24"/>
          <w:szCs w:val="24"/>
        </w:rPr>
        <w:t xml:space="preserve"> que</w:t>
      </w:r>
      <w:r w:rsidRPr="007B268D">
        <w:rPr>
          <w:rFonts w:ascii="Arial" w:hAnsi="Arial" w:cs="Arial"/>
          <w:sz w:val="24"/>
          <w:szCs w:val="24"/>
        </w:rPr>
        <w:t xml:space="preserve"> modifico el inciso 4° del artículo 272 de la Constitución Política de Colombia, </w:t>
      </w:r>
      <w:r w:rsidR="009A7927" w:rsidRPr="007B268D">
        <w:rPr>
          <w:rFonts w:ascii="Arial" w:hAnsi="Arial" w:cs="Arial"/>
          <w:sz w:val="24"/>
          <w:szCs w:val="24"/>
        </w:rPr>
        <w:t>establece que l</w:t>
      </w:r>
      <w:r w:rsidRPr="007B268D">
        <w:rPr>
          <w:rFonts w:ascii="Arial" w:hAnsi="Arial" w:cs="Arial"/>
          <w:sz w:val="24"/>
          <w:szCs w:val="24"/>
        </w:rPr>
        <w:t xml:space="preserve">os </w:t>
      </w:r>
      <w:r w:rsidR="009A7927" w:rsidRPr="007B268D">
        <w:rPr>
          <w:rFonts w:ascii="Arial" w:hAnsi="Arial" w:cs="Arial"/>
          <w:sz w:val="24"/>
          <w:szCs w:val="24"/>
        </w:rPr>
        <w:t>c</w:t>
      </w:r>
      <w:r w:rsidRPr="007B268D">
        <w:rPr>
          <w:rFonts w:ascii="Arial" w:hAnsi="Arial" w:cs="Arial"/>
          <w:sz w:val="24"/>
          <w:szCs w:val="24"/>
        </w:rPr>
        <w:t>ontralores departamentales, distritales y municipales se</w:t>
      </w:r>
      <w:r w:rsidR="009A7927" w:rsidRPr="007B268D">
        <w:rPr>
          <w:rFonts w:ascii="Arial" w:hAnsi="Arial" w:cs="Arial"/>
          <w:sz w:val="24"/>
          <w:szCs w:val="24"/>
        </w:rPr>
        <w:t>rán elegidos por las asambleas d</w:t>
      </w:r>
      <w:r w:rsidRPr="007B268D">
        <w:rPr>
          <w:rFonts w:ascii="Arial" w:hAnsi="Arial" w:cs="Arial"/>
          <w:sz w:val="24"/>
          <w:szCs w:val="24"/>
        </w:rPr>
        <w:t xml:space="preserve">epartamentales, </w:t>
      </w:r>
      <w:r w:rsidR="009A7927" w:rsidRPr="007B268D">
        <w:rPr>
          <w:rFonts w:ascii="Arial" w:hAnsi="Arial" w:cs="Arial"/>
          <w:sz w:val="24"/>
          <w:szCs w:val="24"/>
        </w:rPr>
        <w:t>c</w:t>
      </w:r>
      <w:r w:rsidRPr="007B268D">
        <w:rPr>
          <w:rFonts w:ascii="Arial" w:hAnsi="Arial" w:cs="Arial"/>
          <w:sz w:val="24"/>
          <w:szCs w:val="24"/>
        </w:rPr>
        <w:t xml:space="preserve">oncejos </w:t>
      </w:r>
      <w:r w:rsidR="00137570" w:rsidRPr="007B268D">
        <w:rPr>
          <w:rFonts w:ascii="Arial" w:hAnsi="Arial" w:cs="Arial"/>
          <w:sz w:val="24"/>
          <w:szCs w:val="24"/>
        </w:rPr>
        <w:t>distritales y municipales</w:t>
      </w:r>
      <w:r w:rsidRPr="007B268D">
        <w:rPr>
          <w:rFonts w:ascii="Arial" w:hAnsi="Arial" w:cs="Arial"/>
          <w:sz w:val="24"/>
          <w:szCs w:val="24"/>
        </w:rPr>
        <w:t xml:space="preserve">, </w:t>
      </w:r>
      <w:r w:rsidRPr="007B268D">
        <w:rPr>
          <w:rFonts w:ascii="Arial" w:hAnsi="Arial" w:cs="Arial"/>
          <w:b/>
          <w:i/>
          <w:sz w:val="24"/>
          <w:szCs w:val="24"/>
          <w:u w:val="single"/>
        </w:rPr>
        <w:t>mediante convocatoria pública</w:t>
      </w:r>
      <w:r w:rsidRPr="007B268D">
        <w:rPr>
          <w:rFonts w:ascii="Arial" w:hAnsi="Arial" w:cs="Arial"/>
          <w:sz w:val="24"/>
          <w:szCs w:val="24"/>
        </w:rPr>
        <w:t xml:space="preserve"> conforme a la ley</w:t>
      </w:r>
      <w:r w:rsidR="00355453" w:rsidRPr="007B268D">
        <w:rPr>
          <w:rFonts w:ascii="Arial" w:hAnsi="Arial" w:cs="Arial"/>
          <w:sz w:val="24"/>
          <w:szCs w:val="24"/>
        </w:rPr>
        <w:t xml:space="preserve"> </w:t>
      </w:r>
    </w:p>
    <w:p w:rsidR="00FE2824" w:rsidRPr="007B268D" w:rsidRDefault="00FE2824" w:rsidP="00E40725">
      <w:pPr>
        <w:spacing w:line="276" w:lineRule="auto"/>
        <w:jc w:val="both"/>
        <w:rPr>
          <w:rFonts w:ascii="Arial" w:hAnsi="Arial" w:cs="Arial"/>
          <w:sz w:val="24"/>
          <w:szCs w:val="24"/>
        </w:rPr>
      </w:pPr>
      <w:r w:rsidRPr="007B268D">
        <w:rPr>
          <w:rFonts w:ascii="Arial" w:hAnsi="Arial" w:cs="Arial"/>
          <w:sz w:val="24"/>
          <w:szCs w:val="24"/>
        </w:rPr>
        <w:t>E</w:t>
      </w:r>
      <w:r w:rsidR="00572FD4" w:rsidRPr="007B268D">
        <w:rPr>
          <w:rFonts w:ascii="Arial" w:hAnsi="Arial" w:cs="Arial"/>
          <w:sz w:val="24"/>
          <w:szCs w:val="24"/>
        </w:rPr>
        <w:t>s decir, el Acto Legislativo</w:t>
      </w:r>
      <w:r w:rsidRPr="007B268D">
        <w:rPr>
          <w:rFonts w:ascii="Arial" w:hAnsi="Arial" w:cs="Arial"/>
          <w:sz w:val="24"/>
          <w:szCs w:val="24"/>
        </w:rPr>
        <w:t xml:space="preserve"> modificó la forma de elección de los contralores territoriales, en el sentido de que esta ya no se hará por las asambleas y concejos a partir de ternas elaboradas por los tribunales superiores y contencioso administrativos, sino mediante una convocatoria pública </w:t>
      </w:r>
      <w:r w:rsidRPr="007B268D">
        <w:rPr>
          <w:rFonts w:ascii="Arial" w:hAnsi="Arial" w:cs="Arial"/>
          <w:b/>
          <w:i/>
          <w:sz w:val="24"/>
          <w:szCs w:val="24"/>
          <w:u w:val="single"/>
        </w:rPr>
        <w:t>conforme a la ley</w:t>
      </w:r>
      <w:r w:rsidRPr="007B268D">
        <w:rPr>
          <w:rFonts w:ascii="Arial" w:hAnsi="Arial" w:cs="Arial"/>
          <w:sz w:val="24"/>
          <w:szCs w:val="24"/>
          <w:u w:val="single"/>
        </w:rPr>
        <w:t xml:space="preserve"> </w:t>
      </w:r>
      <w:r w:rsidRPr="007B268D">
        <w:rPr>
          <w:rFonts w:ascii="Arial" w:hAnsi="Arial" w:cs="Arial"/>
          <w:sz w:val="24"/>
          <w:szCs w:val="24"/>
        </w:rPr>
        <w:t>y con base en los principios de transparencia, publicidad, objetividad, participación ciudadana, equidad de género y mérito</w:t>
      </w:r>
      <w:r w:rsidR="002B3685" w:rsidRPr="007B268D">
        <w:rPr>
          <w:rFonts w:ascii="Arial" w:hAnsi="Arial" w:cs="Arial"/>
          <w:sz w:val="24"/>
          <w:szCs w:val="24"/>
        </w:rPr>
        <w:t xml:space="preserve">. </w:t>
      </w:r>
    </w:p>
    <w:p w:rsidR="00CA1E39" w:rsidRPr="007B268D" w:rsidRDefault="005363E5" w:rsidP="00E40725">
      <w:pPr>
        <w:spacing w:line="276" w:lineRule="auto"/>
        <w:jc w:val="both"/>
        <w:rPr>
          <w:rFonts w:ascii="Arial" w:hAnsi="Arial" w:cs="Arial"/>
          <w:sz w:val="24"/>
          <w:szCs w:val="24"/>
        </w:rPr>
      </w:pPr>
      <w:r>
        <w:rPr>
          <w:rFonts w:ascii="Arial" w:hAnsi="Arial" w:cs="Arial"/>
          <w:sz w:val="24"/>
          <w:szCs w:val="24"/>
        </w:rPr>
        <w:t>L</w:t>
      </w:r>
      <w:r w:rsidR="002B3685" w:rsidRPr="007B268D">
        <w:rPr>
          <w:rFonts w:ascii="Arial" w:hAnsi="Arial" w:cs="Arial"/>
          <w:sz w:val="24"/>
          <w:szCs w:val="24"/>
        </w:rPr>
        <w:t xml:space="preserve">a reforma constitucional </w:t>
      </w:r>
      <w:r w:rsidR="001A27B1" w:rsidRPr="007B268D">
        <w:rPr>
          <w:rFonts w:ascii="Arial" w:hAnsi="Arial" w:cs="Arial"/>
          <w:sz w:val="24"/>
          <w:szCs w:val="24"/>
        </w:rPr>
        <w:t>reciente</w:t>
      </w:r>
      <w:r w:rsidR="009A7927" w:rsidRPr="007B268D">
        <w:rPr>
          <w:rFonts w:ascii="Arial" w:hAnsi="Arial" w:cs="Arial"/>
          <w:sz w:val="24"/>
          <w:szCs w:val="24"/>
        </w:rPr>
        <w:t>,</w:t>
      </w:r>
      <w:r w:rsidR="002B3685" w:rsidRPr="007B268D">
        <w:rPr>
          <w:rFonts w:ascii="Arial" w:hAnsi="Arial" w:cs="Arial"/>
          <w:sz w:val="24"/>
          <w:szCs w:val="24"/>
        </w:rPr>
        <w:t xml:space="preserve"> aún no </w:t>
      </w:r>
      <w:r>
        <w:rPr>
          <w:rFonts w:ascii="Arial" w:hAnsi="Arial" w:cs="Arial"/>
          <w:sz w:val="24"/>
          <w:szCs w:val="24"/>
        </w:rPr>
        <w:t>ha tenido desarrollo legal</w:t>
      </w:r>
      <w:r w:rsidR="002B3685" w:rsidRPr="007B268D">
        <w:rPr>
          <w:rFonts w:ascii="Arial" w:hAnsi="Arial" w:cs="Arial"/>
          <w:sz w:val="24"/>
          <w:szCs w:val="24"/>
        </w:rPr>
        <w:t xml:space="preserve"> especial que </w:t>
      </w:r>
      <w:r>
        <w:rPr>
          <w:rFonts w:ascii="Arial" w:hAnsi="Arial" w:cs="Arial"/>
          <w:sz w:val="24"/>
          <w:szCs w:val="24"/>
        </w:rPr>
        <w:t xml:space="preserve">contemple </w:t>
      </w:r>
      <w:r w:rsidR="002B3685" w:rsidRPr="007B268D">
        <w:rPr>
          <w:rFonts w:ascii="Arial" w:hAnsi="Arial" w:cs="Arial"/>
          <w:sz w:val="24"/>
          <w:szCs w:val="24"/>
        </w:rPr>
        <w:t>la convocatoria pública</w:t>
      </w:r>
      <w:r w:rsidR="009A7927" w:rsidRPr="007B268D">
        <w:rPr>
          <w:rFonts w:ascii="Arial" w:hAnsi="Arial" w:cs="Arial"/>
          <w:sz w:val="24"/>
          <w:szCs w:val="24"/>
        </w:rPr>
        <w:t xml:space="preserve"> para la elección de los contralores</w:t>
      </w:r>
      <w:r w:rsidR="002B3685" w:rsidRPr="007B268D">
        <w:rPr>
          <w:rFonts w:ascii="Arial" w:hAnsi="Arial" w:cs="Arial"/>
          <w:sz w:val="24"/>
          <w:szCs w:val="24"/>
        </w:rPr>
        <w:t>, razón por la cual,</w:t>
      </w:r>
      <w:r w:rsidR="00230F5B" w:rsidRPr="007B268D">
        <w:rPr>
          <w:rFonts w:ascii="Arial" w:hAnsi="Arial" w:cs="Arial"/>
          <w:sz w:val="24"/>
          <w:szCs w:val="24"/>
        </w:rPr>
        <w:t xml:space="preserve"> el Consejo de Estado emite</w:t>
      </w:r>
      <w:r w:rsidR="00835E4E" w:rsidRPr="007B268D">
        <w:rPr>
          <w:rFonts w:ascii="Arial" w:hAnsi="Arial" w:cs="Arial"/>
          <w:sz w:val="24"/>
          <w:szCs w:val="24"/>
        </w:rPr>
        <w:t xml:space="preserve"> C</w:t>
      </w:r>
      <w:r w:rsidR="002B3685" w:rsidRPr="007B268D">
        <w:rPr>
          <w:rFonts w:ascii="Arial" w:hAnsi="Arial" w:cs="Arial"/>
          <w:sz w:val="24"/>
          <w:szCs w:val="24"/>
        </w:rPr>
        <w:t>oncepto</w:t>
      </w:r>
      <w:r w:rsidR="00835E4E" w:rsidRPr="007B268D">
        <w:rPr>
          <w:rFonts w:ascii="Arial" w:hAnsi="Arial" w:cs="Arial"/>
          <w:sz w:val="24"/>
          <w:szCs w:val="24"/>
        </w:rPr>
        <w:t xml:space="preserve"> N° 2274 de 2015</w:t>
      </w:r>
      <w:r w:rsidR="009A7927" w:rsidRPr="007B268D">
        <w:rPr>
          <w:rFonts w:ascii="Arial" w:hAnsi="Arial" w:cs="Arial"/>
          <w:sz w:val="24"/>
          <w:szCs w:val="24"/>
        </w:rPr>
        <w:t xml:space="preserve">, </w:t>
      </w:r>
      <w:r w:rsidR="00FD6C3A">
        <w:rPr>
          <w:rFonts w:ascii="Arial" w:hAnsi="Arial" w:cs="Arial"/>
          <w:sz w:val="24"/>
          <w:szCs w:val="24"/>
        </w:rPr>
        <w:t xml:space="preserve">pronunciándose </w:t>
      </w:r>
      <w:r w:rsidR="009A7927" w:rsidRPr="007B268D">
        <w:rPr>
          <w:rFonts w:ascii="Arial" w:hAnsi="Arial" w:cs="Arial"/>
          <w:sz w:val="24"/>
          <w:szCs w:val="24"/>
        </w:rPr>
        <w:t>respecto del vacío jurídico procedimental</w:t>
      </w:r>
      <w:r w:rsidR="00FD6C3A">
        <w:rPr>
          <w:rFonts w:ascii="Arial" w:hAnsi="Arial" w:cs="Arial"/>
          <w:sz w:val="24"/>
          <w:szCs w:val="24"/>
        </w:rPr>
        <w:t>. A</w:t>
      </w:r>
      <w:r w:rsidR="009A7927" w:rsidRPr="007B268D">
        <w:rPr>
          <w:rFonts w:ascii="Arial" w:hAnsi="Arial" w:cs="Arial"/>
          <w:sz w:val="24"/>
          <w:szCs w:val="24"/>
        </w:rPr>
        <w:t xml:space="preserve">rgumentando que: </w:t>
      </w:r>
    </w:p>
    <w:p w:rsidR="00137570" w:rsidRPr="00FD6C3A" w:rsidRDefault="00CA1E39" w:rsidP="00E40725">
      <w:pPr>
        <w:spacing w:line="276" w:lineRule="auto"/>
        <w:ind w:left="397" w:right="284"/>
        <w:jc w:val="both"/>
        <w:rPr>
          <w:rFonts w:ascii="Arial" w:hAnsi="Arial" w:cs="Arial"/>
          <w:i/>
        </w:rPr>
      </w:pPr>
      <w:r w:rsidRPr="00FD6C3A">
        <w:rPr>
          <w:rFonts w:ascii="Arial" w:hAnsi="Arial" w:cs="Arial"/>
          <w:i/>
        </w:rPr>
        <w:t xml:space="preserve">“(…) Siempre será posible solucionar vacíos en las normas de procedimiento aplicables para el ejercicio de una determinada función administrativa, pues debe recordarse que las autoridades públicas también son responsables por omisión en el cumplimento de sus funciones (artículo 6º C.P.). Además, el propio CPACA consagra principios orientadores que como indica su artículo 3º sirven a las autoridades para “interpretar y aplicar las disposiciones que regulan las actuaciones y procedimientos administrativos”. Así las cosas y como quiera que según lo analizado anteriormente la convocatoria pública de los artículos 126 y 272 de la Constitución Política responde en esencia a los mismos principios y finalidades de los concursos públicos de méritos, la Sala encuentra perfectamente viable que mientras el Congreso de la República regula de manera específica la materia, las asambleas departamentales y los concejos </w:t>
      </w:r>
      <w:r w:rsidR="00137570" w:rsidRPr="00FD6C3A">
        <w:rPr>
          <w:rFonts w:ascii="Arial" w:hAnsi="Arial" w:cs="Arial"/>
          <w:i/>
        </w:rPr>
        <w:t xml:space="preserve">distritales y </w:t>
      </w:r>
      <w:r w:rsidR="00137570" w:rsidRPr="00FD6C3A">
        <w:rPr>
          <w:rFonts w:ascii="Arial" w:hAnsi="Arial" w:cs="Arial"/>
          <w:i/>
          <w:u w:val="single"/>
        </w:rPr>
        <w:t>municipales</w:t>
      </w:r>
      <w:r w:rsidRPr="00FD6C3A">
        <w:rPr>
          <w:rFonts w:ascii="Arial" w:hAnsi="Arial" w:cs="Arial"/>
          <w:i/>
          <w:u w:val="single"/>
        </w:rPr>
        <w:t xml:space="preserve"> cumplan la función constitucional de elegir contralores territoriales mediante la aplicación analógica de las normas que regulan los concursos</w:t>
      </w:r>
      <w:r w:rsidRPr="00FD6C3A">
        <w:rPr>
          <w:rFonts w:ascii="Arial" w:hAnsi="Arial" w:cs="Arial"/>
          <w:i/>
        </w:rPr>
        <w:t xml:space="preserve">, </w:t>
      </w:r>
      <w:r w:rsidRPr="00FD6C3A">
        <w:rPr>
          <w:rFonts w:ascii="Arial" w:hAnsi="Arial" w:cs="Arial"/>
          <w:b/>
          <w:i/>
          <w:u w:val="single"/>
        </w:rPr>
        <w:t>con la salvedad, como se dijo, de que no habría orden de prelación en la lista de elegibles</w:t>
      </w:r>
      <w:r w:rsidRPr="00FD6C3A">
        <w:rPr>
          <w:rFonts w:ascii="Arial" w:hAnsi="Arial" w:cs="Arial"/>
          <w:i/>
        </w:rPr>
        <w:t xml:space="preserve"> (…)</w:t>
      </w:r>
    </w:p>
    <w:p w:rsidR="00CA1E39" w:rsidRPr="00FD6C3A" w:rsidRDefault="00137570" w:rsidP="00E40725">
      <w:pPr>
        <w:spacing w:line="276" w:lineRule="auto"/>
        <w:ind w:left="397" w:right="284"/>
        <w:jc w:val="both"/>
        <w:rPr>
          <w:rFonts w:ascii="Arial" w:hAnsi="Arial" w:cs="Arial"/>
          <w:i/>
        </w:rPr>
      </w:pPr>
      <w:r w:rsidRPr="00FD6C3A">
        <w:rPr>
          <w:rFonts w:ascii="Arial" w:hAnsi="Arial" w:cs="Arial"/>
          <w:i/>
        </w:rPr>
        <w:t>Así, la Sala considera que en la elección de contralores territoriales</w:t>
      </w:r>
      <w:r w:rsidR="00835E4E" w:rsidRPr="00FD6C3A">
        <w:rPr>
          <w:rFonts w:ascii="Arial" w:hAnsi="Arial" w:cs="Arial"/>
          <w:i/>
        </w:rPr>
        <w:t xml:space="preserve"> puede aplicarse por analogía la Ley 1551 de 2012 y su Decreto Reglamentario No. 2485 de 2014, sobre concurso público de méritos para la elección de personeros municipales y distritales</w:t>
      </w:r>
      <w:r w:rsidR="00CA1E39" w:rsidRPr="00FD6C3A">
        <w:rPr>
          <w:rFonts w:ascii="Arial" w:hAnsi="Arial" w:cs="Arial"/>
          <w:i/>
        </w:rPr>
        <w:t>”.</w:t>
      </w:r>
      <w:r w:rsidR="00835E4E" w:rsidRPr="00FD6C3A">
        <w:rPr>
          <w:rFonts w:ascii="Arial" w:hAnsi="Arial" w:cs="Arial"/>
          <w:i/>
        </w:rPr>
        <w:t xml:space="preserve"> (Subrayado y negrita fuera de texto). </w:t>
      </w:r>
    </w:p>
    <w:p w:rsidR="00835E4E" w:rsidRPr="007B268D" w:rsidRDefault="00230F5B" w:rsidP="00E40725">
      <w:pPr>
        <w:spacing w:line="276" w:lineRule="auto"/>
        <w:jc w:val="both"/>
        <w:rPr>
          <w:rFonts w:ascii="Arial" w:hAnsi="Arial" w:cs="Arial"/>
          <w:sz w:val="24"/>
          <w:szCs w:val="24"/>
        </w:rPr>
      </w:pPr>
      <w:r w:rsidRPr="007B268D">
        <w:rPr>
          <w:rFonts w:ascii="Arial" w:hAnsi="Arial" w:cs="Arial"/>
          <w:sz w:val="24"/>
          <w:szCs w:val="24"/>
        </w:rPr>
        <w:t xml:space="preserve">Quiere decir lo anterior, que en el caso de la elección de los contralores territoriales, las asambleas departamentales, concejos distritales y municipales, </w:t>
      </w:r>
      <w:r w:rsidR="005363E5">
        <w:rPr>
          <w:rFonts w:ascii="Arial" w:hAnsi="Arial" w:cs="Arial"/>
          <w:sz w:val="24"/>
          <w:szCs w:val="24"/>
        </w:rPr>
        <w:t>deban</w:t>
      </w:r>
      <w:r w:rsidRPr="007B268D">
        <w:rPr>
          <w:rFonts w:ascii="Arial" w:hAnsi="Arial" w:cs="Arial"/>
          <w:sz w:val="24"/>
          <w:szCs w:val="24"/>
        </w:rPr>
        <w:t xml:space="preserve"> adelantar una convocatoria pública previa a la elección del funcionario. La convocatoria se debe regir por la normatividad que regula la elección de los personeros, con la excepción de que en </w:t>
      </w:r>
      <w:r w:rsidRPr="007B268D">
        <w:rPr>
          <w:rFonts w:ascii="Arial" w:hAnsi="Arial" w:cs="Arial"/>
          <w:sz w:val="24"/>
          <w:szCs w:val="24"/>
        </w:rPr>
        <w:lastRenderedPageBreak/>
        <w:t xml:space="preserve">la elección de los contralores no habrá orden de prelación en </w:t>
      </w:r>
      <w:r w:rsidR="00D910E0" w:rsidRPr="007B268D">
        <w:rPr>
          <w:rFonts w:ascii="Arial" w:hAnsi="Arial" w:cs="Arial"/>
          <w:sz w:val="24"/>
          <w:szCs w:val="24"/>
        </w:rPr>
        <w:t xml:space="preserve">la lista de elegibles, es decir, </w:t>
      </w:r>
      <w:r w:rsidR="00FD6C3A">
        <w:rPr>
          <w:rFonts w:ascii="Arial" w:hAnsi="Arial" w:cs="Arial"/>
          <w:sz w:val="24"/>
          <w:szCs w:val="24"/>
        </w:rPr>
        <w:t xml:space="preserve">puede </w:t>
      </w:r>
      <w:r w:rsidR="00D910E0" w:rsidRPr="007B268D">
        <w:rPr>
          <w:rFonts w:ascii="Arial" w:hAnsi="Arial" w:cs="Arial"/>
          <w:sz w:val="24"/>
          <w:szCs w:val="24"/>
        </w:rPr>
        <w:t>no ser</w:t>
      </w:r>
      <w:r w:rsidR="00FD6C3A">
        <w:rPr>
          <w:rFonts w:ascii="Arial" w:hAnsi="Arial" w:cs="Arial"/>
          <w:sz w:val="24"/>
          <w:szCs w:val="24"/>
        </w:rPr>
        <w:t xml:space="preserve"> </w:t>
      </w:r>
      <w:r w:rsidR="00D910E0" w:rsidRPr="007B268D">
        <w:rPr>
          <w:rFonts w:ascii="Arial" w:hAnsi="Arial" w:cs="Arial"/>
          <w:sz w:val="24"/>
          <w:szCs w:val="24"/>
        </w:rPr>
        <w:t xml:space="preserve">elegido como contralor, el participante que obtenga el mayor puntaje en la convocatoria. </w:t>
      </w:r>
    </w:p>
    <w:p w:rsidR="00FE045E" w:rsidRPr="007B268D" w:rsidRDefault="00FE045E" w:rsidP="00DA2801">
      <w:pPr>
        <w:spacing w:line="276" w:lineRule="auto"/>
        <w:contextualSpacing/>
        <w:jc w:val="both"/>
        <w:rPr>
          <w:rFonts w:ascii="Arial" w:hAnsi="Arial" w:cs="Arial"/>
          <w:b/>
          <w:sz w:val="24"/>
          <w:szCs w:val="24"/>
          <w:u w:val="single"/>
        </w:rPr>
      </w:pPr>
      <w:r w:rsidRPr="007B268D">
        <w:rPr>
          <w:rFonts w:ascii="Arial" w:hAnsi="Arial" w:cs="Arial"/>
          <w:b/>
          <w:sz w:val="24"/>
          <w:szCs w:val="24"/>
          <w:u w:val="single"/>
        </w:rPr>
        <w:t xml:space="preserve">- </w:t>
      </w:r>
      <w:r w:rsidR="00A823EE" w:rsidRPr="007B268D">
        <w:rPr>
          <w:rFonts w:ascii="Arial" w:hAnsi="Arial" w:cs="Arial"/>
          <w:b/>
          <w:sz w:val="24"/>
          <w:szCs w:val="24"/>
          <w:u w:val="single"/>
        </w:rPr>
        <w:t>DIFERENCIAS Y SIMILITUDES ENTRE CONVOCATORIA PÚBLICA Y</w:t>
      </w:r>
      <w:r w:rsidR="00997F6D">
        <w:rPr>
          <w:rFonts w:ascii="Arial" w:hAnsi="Arial" w:cs="Arial"/>
          <w:b/>
          <w:sz w:val="24"/>
          <w:szCs w:val="24"/>
          <w:u w:val="single"/>
        </w:rPr>
        <w:t xml:space="preserve"> </w:t>
      </w:r>
      <w:r w:rsidR="00A823EE" w:rsidRPr="007B268D">
        <w:rPr>
          <w:rFonts w:ascii="Arial" w:hAnsi="Arial" w:cs="Arial"/>
          <w:b/>
          <w:sz w:val="24"/>
          <w:szCs w:val="24"/>
          <w:u w:val="single"/>
        </w:rPr>
        <w:t>CONCURSO</w:t>
      </w:r>
    </w:p>
    <w:p w:rsidR="00D910E0" w:rsidRDefault="00A823EE" w:rsidP="00DA2801">
      <w:pPr>
        <w:spacing w:line="276" w:lineRule="auto"/>
        <w:contextualSpacing/>
        <w:jc w:val="both"/>
        <w:rPr>
          <w:rFonts w:ascii="Arial" w:hAnsi="Arial" w:cs="Arial"/>
          <w:b/>
          <w:sz w:val="24"/>
          <w:szCs w:val="24"/>
          <w:u w:val="single"/>
        </w:rPr>
      </w:pPr>
      <w:r w:rsidRPr="007B268D">
        <w:rPr>
          <w:rFonts w:ascii="Arial" w:hAnsi="Arial" w:cs="Arial"/>
          <w:b/>
          <w:sz w:val="24"/>
          <w:szCs w:val="24"/>
          <w:u w:val="single"/>
        </w:rPr>
        <w:t>PÚBLICO DE MÉRITOS</w:t>
      </w:r>
      <w:r w:rsidR="004F0EB2" w:rsidRPr="007B268D">
        <w:rPr>
          <w:rFonts w:ascii="Arial" w:hAnsi="Arial" w:cs="Arial"/>
          <w:b/>
          <w:sz w:val="24"/>
          <w:szCs w:val="24"/>
          <w:u w:val="single"/>
        </w:rPr>
        <w:t>.</w:t>
      </w:r>
    </w:p>
    <w:p w:rsidR="00DA2801" w:rsidRPr="007B268D" w:rsidRDefault="00DA2801" w:rsidP="00DA2801">
      <w:pPr>
        <w:spacing w:line="276" w:lineRule="auto"/>
        <w:contextualSpacing/>
        <w:jc w:val="both"/>
        <w:rPr>
          <w:rFonts w:ascii="Arial" w:hAnsi="Arial" w:cs="Arial"/>
          <w:b/>
          <w:sz w:val="24"/>
          <w:szCs w:val="24"/>
          <w:u w:val="single"/>
        </w:rPr>
      </w:pPr>
    </w:p>
    <w:p w:rsidR="00F97C5D" w:rsidRPr="007B268D" w:rsidRDefault="00F95BD6" w:rsidP="00E40725">
      <w:pPr>
        <w:spacing w:line="276" w:lineRule="auto"/>
        <w:jc w:val="both"/>
        <w:rPr>
          <w:rFonts w:ascii="Arial" w:hAnsi="Arial" w:cs="Arial"/>
          <w:sz w:val="24"/>
          <w:szCs w:val="24"/>
        </w:rPr>
      </w:pPr>
      <w:r w:rsidRPr="007B268D">
        <w:rPr>
          <w:rFonts w:ascii="Arial" w:hAnsi="Arial" w:cs="Arial"/>
          <w:sz w:val="24"/>
          <w:szCs w:val="24"/>
        </w:rPr>
        <w:t xml:space="preserve">La Ley 909 de 2004 que reglamenta el régimen general del empleo público, establece que el concurso público de méritos es un procedimiento de selección de servidores públicos basado en la libre concurrencia, la publicidad, la transparencia, la objetividad, la eficiencia, la eficacia, la confiabilidad y el mérito; como quiera que su objetivo es la búsqueda de las personas más capacitadas e idóneas para el ejercicio del cargo ofrecido. </w:t>
      </w:r>
    </w:p>
    <w:p w:rsidR="004B1B85" w:rsidRPr="007B268D" w:rsidRDefault="004B1B85" w:rsidP="00E40725">
      <w:pPr>
        <w:spacing w:line="276" w:lineRule="auto"/>
        <w:jc w:val="both"/>
        <w:rPr>
          <w:rFonts w:ascii="Arial" w:hAnsi="Arial" w:cs="Arial"/>
          <w:sz w:val="24"/>
          <w:szCs w:val="24"/>
        </w:rPr>
      </w:pPr>
      <w:r w:rsidRPr="007B268D">
        <w:rPr>
          <w:rFonts w:ascii="Arial" w:hAnsi="Arial" w:cs="Arial"/>
          <w:sz w:val="24"/>
          <w:szCs w:val="24"/>
        </w:rPr>
        <w:t>Al respecto, el Honorable Consejo de Estado, ha indicado que</w:t>
      </w:r>
      <w:r w:rsidR="00FD6C3A">
        <w:rPr>
          <w:rFonts w:ascii="Arial" w:hAnsi="Arial" w:cs="Arial"/>
          <w:sz w:val="24"/>
          <w:szCs w:val="24"/>
        </w:rPr>
        <w:t xml:space="preserve">, </w:t>
      </w:r>
      <w:r w:rsidRPr="007B268D">
        <w:rPr>
          <w:rFonts w:ascii="Arial" w:hAnsi="Arial" w:cs="Arial"/>
          <w:sz w:val="24"/>
          <w:szCs w:val="24"/>
        </w:rPr>
        <w:t xml:space="preserve">los concursos siguen en esencia unas etapas básicas de convocatoria y reclutamiento, evaluación de condiciones objetivas y subjetivas de los candidatos, y conformación de listas de elegibles. Además, como ha reiterado la jurisprudencia, </w:t>
      </w:r>
      <w:r w:rsidRPr="007B268D">
        <w:rPr>
          <w:rFonts w:ascii="Arial" w:hAnsi="Arial" w:cs="Arial"/>
          <w:b/>
          <w:i/>
          <w:sz w:val="24"/>
          <w:szCs w:val="24"/>
          <w:u w:val="single"/>
        </w:rPr>
        <w:t>es característica esencial del concurso que la lista de elegibles se ordene estrictamente de acuerdo con el resultado del procedimiento de selección (regla de mérito)</w:t>
      </w:r>
      <w:r w:rsidRPr="007B268D">
        <w:rPr>
          <w:rFonts w:ascii="Arial" w:hAnsi="Arial" w:cs="Arial"/>
          <w:sz w:val="24"/>
          <w:szCs w:val="24"/>
        </w:rPr>
        <w:t>, de modo que quien obtiene la mejor calificación adquiere el derecho a ser nombrado en el respectivo cargo</w:t>
      </w:r>
      <w:r w:rsidRPr="007B268D">
        <w:rPr>
          <w:rStyle w:val="Refdenotaalpie"/>
          <w:rFonts w:ascii="Arial" w:hAnsi="Arial" w:cs="Arial"/>
          <w:sz w:val="24"/>
          <w:szCs w:val="24"/>
        </w:rPr>
        <w:footnoteReference w:id="1"/>
      </w:r>
      <w:r w:rsidRPr="007B268D">
        <w:rPr>
          <w:rFonts w:ascii="Arial" w:hAnsi="Arial" w:cs="Arial"/>
          <w:sz w:val="24"/>
          <w:szCs w:val="24"/>
        </w:rPr>
        <w:t>.</w:t>
      </w:r>
    </w:p>
    <w:p w:rsidR="006D0220" w:rsidRPr="007B268D" w:rsidRDefault="004B1B85" w:rsidP="00E40725">
      <w:pPr>
        <w:spacing w:after="28" w:line="276" w:lineRule="auto"/>
        <w:ind w:right="49"/>
        <w:jc w:val="both"/>
        <w:rPr>
          <w:rFonts w:ascii="Arial" w:hAnsi="Arial" w:cs="Arial"/>
          <w:sz w:val="24"/>
          <w:szCs w:val="24"/>
        </w:rPr>
      </w:pPr>
      <w:r w:rsidRPr="007B268D">
        <w:rPr>
          <w:rFonts w:ascii="Arial" w:hAnsi="Arial" w:cs="Arial"/>
          <w:sz w:val="24"/>
          <w:szCs w:val="24"/>
        </w:rPr>
        <w:t xml:space="preserve">Ahora bien, </w:t>
      </w:r>
      <w:r w:rsidR="007C47E7" w:rsidRPr="007B268D">
        <w:rPr>
          <w:rFonts w:ascii="Arial" w:hAnsi="Arial" w:cs="Arial"/>
          <w:sz w:val="24"/>
          <w:szCs w:val="24"/>
        </w:rPr>
        <w:t xml:space="preserve">en el caso de la convocatoria </w:t>
      </w:r>
      <w:r w:rsidR="00984E21" w:rsidRPr="007B268D">
        <w:rPr>
          <w:rFonts w:ascii="Arial" w:hAnsi="Arial" w:cs="Arial"/>
          <w:sz w:val="24"/>
          <w:szCs w:val="24"/>
        </w:rPr>
        <w:t>pública</w:t>
      </w:r>
      <w:r w:rsidR="007C47E7" w:rsidRPr="007B268D">
        <w:rPr>
          <w:rFonts w:ascii="Arial" w:hAnsi="Arial" w:cs="Arial"/>
          <w:sz w:val="24"/>
          <w:szCs w:val="24"/>
        </w:rPr>
        <w:t xml:space="preserve"> </w:t>
      </w:r>
      <w:r w:rsidR="00AF76B3">
        <w:rPr>
          <w:rFonts w:ascii="Arial" w:hAnsi="Arial" w:cs="Arial"/>
          <w:sz w:val="24"/>
          <w:szCs w:val="24"/>
        </w:rPr>
        <w:t>las actas</w:t>
      </w:r>
      <w:r w:rsidR="007C47E7" w:rsidRPr="007B268D">
        <w:rPr>
          <w:rFonts w:ascii="Arial" w:hAnsi="Arial" w:cs="Arial"/>
          <w:sz w:val="24"/>
          <w:szCs w:val="24"/>
        </w:rPr>
        <w:t xml:space="preserve"> </w:t>
      </w:r>
      <w:r w:rsidR="00984E21">
        <w:rPr>
          <w:rFonts w:ascii="Arial" w:hAnsi="Arial" w:cs="Arial"/>
          <w:sz w:val="24"/>
          <w:szCs w:val="24"/>
        </w:rPr>
        <w:t xml:space="preserve">del </w:t>
      </w:r>
      <w:r w:rsidR="007C47E7" w:rsidRPr="007B268D">
        <w:rPr>
          <w:rFonts w:ascii="Arial" w:hAnsi="Arial" w:cs="Arial"/>
          <w:sz w:val="24"/>
          <w:szCs w:val="24"/>
        </w:rPr>
        <w:t xml:space="preserve">Acto Legislativo </w:t>
      </w:r>
      <w:r w:rsidR="00984E21">
        <w:rPr>
          <w:rFonts w:ascii="Arial" w:hAnsi="Arial" w:cs="Arial"/>
          <w:sz w:val="24"/>
          <w:szCs w:val="24"/>
        </w:rPr>
        <w:t>0</w:t>
      </w:r>
      <w:r w:rsidR="007C47E7" w:rsidRPr="007B268D">
        <w:rPr>
          <w:rFonts w:ascii="Arial" w:hAnsi="Arial" w:cs="Arial"/>
          <w:sz w:val="24"/>
          <w:szCs w:val="24"/>
        </w:rPr>
        <w:t>2 de 2015</w:t>
      </w:r>
      <w:r w:rsidR="00984E21">
        <w:rPr>
          <w:rFonts w:ascii="Arial" w:hAnsi="Arial" w:cs="Arial"/>
          <w:sz w:val="24"/>
          <w:szCs w:val="24"/>
        </w:rPr>
        <w:t>, dan cuenta que:</w:t>
      </w:r>
      <w:r w:rsidR="007C47E7" w:rsidRPr="007B268D">
        <w:rPr>
          <w:rFonts w:ascii="Arial" w:hAnsi="Arial" w:cs="Arial"/>
          <w:sz w:val="24"/>
          <w:szCs w:val="24"/>
        </w:rPr>
        <w:t xml:space="preserve"> al utilizar la expresión “convocatoria pública” optó por un mecanismo de elección que si bien se funda en los mismos principios básicos de los concursos públicos (incluso en cuanto al criterio de mérito), se diferencia de estos en que al final del proceso de selección las corporaciones públicas conservan la posibilidad de valorar y escoger entre los candidatos que han sido mejor clasificados.</w:t>
      </w:r>
      <w:r w:rsidR="006D0220" w:rsidRPr="007B268D">
        <w:rPr>
          <w:rFonts w:ascii="Arial" w:hAnsi="Arial" w:cs="Arial"/>
          <w:sz w:val="24"/>
          <w:szCs w:val="24"/>
        </w:rPr>
        <w:t xml:space="preserve"> En este sentido, la Sala de Consulta y Servicio Civil del Consejo de Estado, en el concepto N° 2274 de2015, así:</w:t>
      </w:r>
    </w:p>
    <w:p w:rsidR="006D0220" w:rsidRPr="003F4B4F" w:rsidRDefault="006D0220" w:rsidP="00E40725">
      <w:pPr>
        <w:spacing w:after="28" w:line="276" w:lineRule="auto"/>
        <w:ind w:right="49"/>
        <w:jc w:val="both"/>
        <w:rPr>
          <w:rFonts w:ascii="Arial" w:eastAsia="Times New Roman" w:hAnsi="Arial" w:cs="Arial"/>
          <w:sz w:val="24"/>
          <w:szCs w:val="24"/>
          <w:lang w:eastAsia="es-CO"/>
        </w:rPr>
      </w:pPr>
    </w:p>
    <w:p w:rsidR="006D0220" w:rsidRPr="007B268D" w:rsidRDefault="006D0220" w:rsidP="00E40725">
      <w:pPr>
        <w:spacing w:line="276" w:lineRule="auto"/>
        <w:ind w:left="397" w:right="284"/>
        <w:jc w:val="both"/>
        <w:rPr>
          <w:rFonts w:ascii="Arial" w:hAnsi="Arial" w:cs="Arial"/>
          <w:i/>
        </w:rPr>
      </w:pPr>
      <w:r w:rsidRPr="007B268D">
        <w:rPr>
          <w:rFonts w:ascii="Arial" w:hAnsi="Arial" w:cs="Arial"/>
          <w:i/>
        </w:rPr>
        <w:t xml:space="preserve">“(…) De este modo, además de que literalmente se trata de expresiones distintas y que el nuevo artículo 126 Constitucional alude a una y otra como figuras separadas (al señalar que la convocatoria aplicará “salvo los concursos regulados por la ley”), la Sala observa que los antecedentes del Acto Legislativo 2 de 2015 ratifican que el constituyente derivado quiso diferenciar la convocatoria pública del concurso público de méritos del artículo 125 de la Constitución Política, </w:t>
      </w:r>
      <w:r w:rsidRPr="007B268D">
        <w:rPr>
          <w:rFonts w:ascii="Arial" w:hAnsi="Arial" w:cs="Arial"/>
          <w:i/>
          <w:u w:val="single"/>
        </w:rPr>
        <w:t>particularmente porque en los procesos de elección mediante convocatoria pública no existe un orden obligatorio de escogencia entre los candidatos que superan las etapas de selección, tal como ocurre en los concursos de méritos</w:t>
      </w:r>
      <w:r w:rsidRPr="007B268D">
        <w:rPr>
          <w:rFonts w:ascii="Arial" w:hAnsi="Arial" w:cs="Arial"/>
          <w:i/>
        </w:rPr>
        <w:t>.</w:t>
      </w:r>
    </w:p>
    <w:p w:rsidR="006D0220" w:rsidRPr="007B268D" w:rsidRDefault="006D0220" w:rsidP="00E40725">
      <w:pPr>
        <w:spacing w:line="276" w:lineRule="auto"/>
        <w:ind w:left="397" w:right="284"/>
        <w:jc w:val="both"/>
        <w:rPr>
          <w:rFonts w:ascii="Arial" w:hAnsi="Arial" w:cs="Arial"/>
          <w:i/>
        </w:rPr>
      </w:pPr>
      <w:r w:rsidRPr="007B268D">
        <w:rPr>
          <w:rFonts w:ascii="Arial" w:hAnsi="Arial" w:cs="Arial"/>
          <w:i/>
        </w:rPr>
        <w:lastRenderedPageBreak/>
        <w:t xml:space="preserve">Así pues, el sistema de convocatoria pública mantiene un grado mínimo de valoración o discrecionalidad política en cabeza de las corporaciones públicas para escoger entre quienes se encuentran en la “lista de elegibles”, aspecto que constituye el elemento diferenciador entre la convocatoria pública de los artículos 126, 178A, 231, 257, 267 y 272 de la Constitución Política, y el concurso público de méritos a que alude el artículo 125 de la misma Carta (…). </w:t>
      </w:r>
    </w:p>
    <w:p w:rsidR="00AD048E" w:rsidRPr="007B268D" w:rsidRDefault="00B31B0F" w:rsidP="00E40725">
      <w:pPr>
        <w:spacing w:line="276" w:lineRule="auto"/>
        <w:jc w:val="both"/>
        <w:rPr>
          <w:rFonts w:ascii="Arial" w:hAnsi="Arial" w:cs="Arial"/>
          <w:color w:val="FF0000"/>
          <w:sz w:val="24"/>
          <w:szCs w:val="24"/>
        </w:rPr>
      </w:pPr>
      <w:r w:rsidRPr="007B268D">
        <w:rPr>
          <w:rFonts w:ascii="Arial" w:hAnsi="Arial" w:cs="Arial"/>
          <w:sz w:val="24"/>
          <w:szCs w:val="24"/>
        </w:rPr>
        <w:t xml:space="preserve">Las razones expuestas denotan que la figura de la convocatoria pública, busca resguardar la facultad que tienen las asambleas departamentales y los concejos distritales y municipales, para elegir </w:t>
      </w:r>
      <w:r w:rsidR="004F0EB2" w:rsidRPr="007B268D">
        <w:rPr>
          <w:rFonts w:ascii="Arial" w:hAnsi="Arial" w:cs="Arial"/>
          <w:sz w:val="24"/>
          <w:szCs w:val="24"/>
        </w:rPr>
        <w:t>contralor y personero</w:t>
      </w:r>
      <w:r w:rsidRPr="007B268D">
        <w:rPr>
          <w:rFonts w:ascii="Arial" w:hAnsi="Arial" w:cs="Arial"/>
          <w:sz w:val="24"/>
          <w:szCs w:val="24"/>
        </w:rPr>
        <w:t xml:space="preserve">, basándose en los principios de publicidad, transparencia, participación ciudadana, equidad de género y criterios de mérito para su selección, en contraposición al concurso publico de méritos, </w:t>
      </w:r>
      <w:r w:rsidR="00984E21">
        <w:rPr>
          <w:rFonts w:ascii="Arial" w:hAnsi="Arial" w:cs="Arial"/>
          <w:sz w:val="24"/>
          <w:szCs w:val="24"/>
        </w:rPr>
        <w:t>que</w:t>
      </w:r>
      <w:r w:rsidR="004F0EB2" w:rsidRPr="007B268D">
        <w:rPr>
          <w:rFonts w:ascii="Arial" w:hAnsi="Arial" w:cs="Arial"/>
          <w:sz w:val="24"/>
          <w:szCs w:val="24"/>
        </w:rPr>
        <w:t xml:space="preserve"> </w:t>
      </w:r>
      <w:r w:rsidRPr="007B268D">
        <w:rPr>
          <w:rFonts w:ascii="Arial" w:hAnsi="Arial" w:cs="Arial"/>
          <w:sz w:val="24"/>
          <w:szCs w:val="24"/>
        </w:rPr>
        <w:t xml:space="preserve">si bien su naturaleza jurídica es velar por el cumplimiento de los mismo principios, también se tiene </w:t>
      </w:r>
      <w:r w:rsidR="00984E21">
        <w:rPr>
          <w:rFonts w:ascii="Arial" w:hAnsi="Arial" w:cs="Arial"/>
          <w:sz w:val="24"/>
          <w:szCs w:val="24"/>
        </w:rPr>
        <w:t>en</w:t>
      </w:r>
      <w:r w:rsidRPr="007B268D">
        <w:rPr>
          <w:rFonts w:ascii="Arial" w:hAnsi="Arial" w:cs="Arial"/>
          <w:sz w:val="24"/>
          <w:szCs w:val="24"/>
        </w:rPr>
        <w:t xml:space="preserve"> reiterada jurisprudencia, </w:t>
      </w:r>
      <w:r w:rsidR="00984E21">
        <w:rPr>
          <w:rFonts w:ascii="Arial" w:hAnsi="Arial" w:cs="Arial"/>
          <w:sz w:val="24"/>
          <w:szCs w:val="24"/>
        </w:rPr>
        <w:t xml:space="preserve">que su </w:t>
      </w:r>
      <w:r w:rsidRPr="007B268D">
        <w:rPr>
          <w:rFonts w:ascii="Arial" w:hAnsi="Arial" w:cs="Arial"/>
          <w:sz w:val="24"/>
          <w:szCs w:val="24"/>
        </w:rPr>
        <w:t xml:space="preserve">característica esencial </w:t>
      </w:r>
      <w:r w:rsidR="00984E21">
        <w:rPr>
          <w:rFonts w:ascii="Arial" w:hAnsi="Arial" w:cs="Arial"/>
          <w:sz w:val="24"/>
          <w:szCs w:val="24"/>
        </w:rPr>
        <w:t xml:space="preserve">es una </w:t>
      </w:r>
      <w:r w:rsidRPr="007B268D">
        <w:rPr>
          <w:rFonts w:ascii="Arial" w:hAnsi="Arial" w:cs="Arial"/>
          <w:sz w:val="24"/>
          <w:szCs w:val="24"/>
        </w:rPr>
        <w:t>lista de elegibles</w:t>
      </w:r>
      <w:r w:rsidR="00984E21">
        <w:rPr>
          <w:rFonts w:ascii="Arial" w:hAnsi="Arial" w:cs="Arial"/>
          <w:sz w:val="24"/>
          <w:szCs w:val="24"/>
        </w:rPr>
        <w:t xml:space="preserve"> en </w:t>
      </w:r>
      <w:r w:rsidR="00984E21" w:rsidRPr="007701F7">
        <w:rPr>
          <w:rFonts w:ascii="Arial" w:hAnsi="Arial" w:cs="Arial"/>
          <w:sz w:val="24"/>
          <w:szCs w:val="24"/>
        </w:rPr>
        <w:t>orden</w:t>
      </w:r>
      <w:r w:rsidRPr="007701F7">
        <w:rPr>
          <w:rFonts w:ascii="Arial" w:hAnsi="Arial" w:cs="Arial"/>
          <w:sz w:val="24"/>
          <w:szCs w:val="24"/>
        </w:rPr>
        <w:t xml:space="preserve"> estrictamente</w:t>
      </w:r>
      <w:r w:rsidRPr="007B268D">
        <w:rPr>
          <w:rFonts w:ascii="Arial" w:hAnsi="Arial" w:cs="Arial"/>
          <w:sz w:val="24"/>
          <w:szCs w:val="24"/>
        </w:rPr>
        <w:t xml:space="preserve"> de acuerdo con el resultado</w:t>
      </w:r>
      <w:r w:rsidR="00997F6D">
        <w:rPr>
          <w:rFonts w:ascii="Arial" w:hAnsi="Arial" w:cs="Arial"/>
          <w:sz w:val="24"/>
          <w:szCs w:val="24"/>
        </w:rPr>
        <w:t xml:space="preserve"> </w:t>
      </w:r>
      <w:r w:rsidRPr="007B268D">
        <w:rPr>
          <w:rFonts w:ascii="Arial" w:hAnsi="Arial" w:cs="Arial"/>
          <w:sz w:val="24"/>
          <w:szCs w:val="24"/>
        </w:rPr>
        <w:t xml:space="preserve">del procedimiento de selección (regla de mérito), de modo que quien obtiene la mejor calificación adquiere el derecho a ser nombrado en el respectivo cargo, desconociéndose mediante este último mecanismo de selección, la reserva constitucional y legal que tienen </w:t>
      </w:r>
      <w:r w:rsidR="001D21F2">
        <w:rPr>
          <w:rFonts w:ascii="Arial" w:hAnsi="Arial" w:cs="Arial"/>
          <w:sz w:val="24"/>
          <w:szCs w:val="24"/>
        </w:rPr>
        <w:t>las asambleas departamentales,</w:t>
      </w:r>
      <w:r w:rsidRPr="007B268D">
        <w:rPr>
          <w:rFonts w:ascii="Arial" w:hAnsi="Arial" w:cs="Arial"/>
          <w:sz w:val="24"/>
          <w:szCs w:val="24"/>
        </w:rPr>
        <w:t xml:space="preserve"> los concejos distritales y municipales para la elección del contralores y personeros.</w:t>
      </w:r>
      <w:r w:rsidR="00997F6D">
        <w:rPr>
          <w:rFonts w:ascii="Arial" w:hAnsi="Arial" w:cs="Arial"/>
          <w:sz w:val="24"/>
          <w:szCs w:val="24"/>
        </w:rPr>
        <w:t xml:space="preserve"> </w:t>
      </w:r>
    </w:p>
    <w:p w:rsidR="004F0EB2" w:rsidRPr="007B268D" w:rsidRDefault="004F0EB2" w:rsidP="00E40725">
      <w:pPr>
        <w:spacing w:line="276" w:lineRule="auto"/>
        <w:jc w:val="both"/>
        <w:rPr>
          <w:rFonts w:ascii="Arial" w:hAnsi="Arial" w:cs="Arial"/>
          <w:b/>
          <w:sz w:val="24"/>
          <w:szCs w:val="24"/>
          <w:u w:val="single"/>
        </w:rPr>
      </w:pPr>
      <w:r w:rsidRPr="007B268D">
        <w:rPr>
          <w:rFonts w:ascii="Arial" w:hAnsi="Arial" w:cs="Arial"/>
          <w:sz w:val="24"/>
          <w:szCs w:val="24"/>
        </w:rPr>
        <w:t>-</w:t>
      </w:r>
      <w:r w:rsidR="0057278A" w:rsidRPr="007B268D">
        <w:rPr>
          <w:rFonts w:ascii="Arial" w:hAnsi="Arial" w:cs="Arial"/>
          <w:b/>
          <w:sz w:val="24"/>
          <w:szCs w:val="24"/>
          <w:u w:val="single"/>
        </w:rPr>
        <w:t>Temas</w:t>
      </w:r>
      <w:r w:rsidRPr="007B268D">
        <w:rPr>
          <w:rFonts w:ascii="Arial" w:hAnsi="Arial" w:cs="Arial"/>
          <w:b/>
          <w:sz w:val="24"/>
          <w:szCs w:val="24"/>
          <w:u w:val="single"/>
        </w:rPr>
        <w:t xml:space="preserve"> a resolver</w:t>
      </w:r>
    </w:p>
    <w:p w:rsidR="004F0EB2" w:rsidRPr="007B268D" w:rsidRDefault="004F0EB2" w:rsidP="00E40725">
      <w:pPr>
        <w:spacing w:line="276" w:lineRule="auto"/>
        <w:jc w:val="both"/>
        <w:rPr>
          <w:rFonts w:ascii="Arial" w:hAnsi="Arial" w:cs="Arial"/>
          <w:sz w:val="24"/>
          <w:szCs w:val="24"/>
        </w:rPr>
      </w:pPr>
      <w:r w:rsidRPr="007B268D">
        <w:rPr>
          <w:rFonts w:ascii="Arial" w:hAnsi="Arial" w:cs="Arial"/>
          <w:sz w:val="24"/>
          <w:szCs w:val="24"/>
        </w:rPr>
        <w:t>Teniendo en cuenta los antecedentes expuestos</w:t>
      </w:r>
      <w:r w:rsidR="00145F36" w:rsidRPr="007B268D">
        <w:rPr>
          <w:rFonts w:ascii="Arial" w:hAnsi="Arial" w:cs="Arial"/>
          <w:sz w:val="24"/>
          <w:szCs w:val="24"/>
        </w:rPr>
        <w:t>, el Proyecto de Ley</w:t>
      </w:r>
      <w:r w:rsidRPr="007B268D">
        <w:rPr>
          <w:rFonts w:ascii="Arial" w:hAnsi="Arial" w:cs="Arial"/>
          <w:sz w:val="24"/>
          <w:szCs w:val="24"/>
        </w:rPr>
        <w:t xml:space="preserve"> pretender resolver las siguientes situaciones:</w:t>
      </w:r>
      <w:r w:rsidR="00997F6D">
        <w:rPr>
          <w:rFonts w:ascii="Arial" w:hAnsi="Arial" w:cs="Arial"/>
          <w:sz w:val="24"/>
          <w:szCs w:val="24"/>
        </w:rPr>
        <w:t xml:space="preserve"> </w:t>
      </w:r>
    </w:p>
    <w:p w:rsidR="009F521D" w:rsidRPr="007B268D" w:rsidRDefault="005E40C0" w:rsidP="00E40725">
      <w:pPr>
        <w:spacing w:line="276" w:lineRule="auto"/>
        <w:jc w:val="both"/>
        <w:rPr>
          <w:rFonts w:ascii="Arial" w:hAnsi="Arial" w:cs="Arial"/>
          <w:sz w:val="24"/>
          <w:szCs w:val="24"/>
        </w:rPr>
      </w:pPr>
      <w:r w:rsidRPr="007B268D">
        <w:rPr>
          <w:rFonts w:ascii="Arial" w:hAnsi="Arial" w:cs="Arial"/>
          <w:sz w:val="24"/>
          <w:szCs w:val="24"/>
        </w:rPr>
        <w:t>En primer lugar se debe unificar el criterio respecto del mecanismo al que deben acudir las corporaciones públicas</w:t>
      </w:r>
      <w:r w:rsidR="002D345D" w:rsidRPr="007B268D">
        <w:rPr>
          <w:rFonts w:ascii="Arial" w:hAnsi="Arial" w:cs="Arial"/>
          <w:sz w:val="24"/>
          <w:szCs w:val="24"/>
        </w:rPr>
        <w:t>,</w:t>
      </w:r>
      <w:r w:rsidRPr="007B268D">
        <w:rPr>
          <w:rFonts w:ascii="Arial" w:hAnsi="Arial" w:cs="Arial"/>
          <w:sz w:val="24"/>
          <w:szCs w:val="24"/>
        </w:rPr>
        <w:t xml:space="preserve"> para la elección de los contralores y personeros, salvaguardando la competencia constitucional que recae en las asambleas departamentales, </w:t>
      </w:r>
      <w:r w:rsidR="0085465A" w:rsidRPr="007B268D">
        <w:rPr>
          <w:rFonts w:ascii="Arial" w:hAnsi="Arial" w:cs="Arial"/>
          <w:sz w:val="24"/>
          <w:szCs w:val="24"/>
        </w:rPr>
        <w:t xml:space="preserve">concejos </w:t>
      </w:r>
      <w:r w:rsidRPr="007B268D">
        <w:rPr>
          <w:rFonts w:ascii="Arial" w:hAnsi="Arial" w:cs="Arial"/>
          <w:sz w:val="24"/>
          <w:szCs w:val="24"/>
        </w:rPr>
        <w:t xml:space="preserve">distritales o municipales para la elección de los contralores, así como la que recae en los concejos distritales y municipales </w:t>
      </w:r>
      <w:r w:rsidR="009F521D" w:rsidRPr="007B268D">
        <w:rPr>
          <w:rFonts w:ascii="Arial" w:hAnsi="Arial" w:cs="Arial"/>
          <w:sz w:val="24"/>
          <w:szCs w:val="24"/>
        </w:rPr>
        <w:t xml:space="preserve">respecto a la elección de </w:t>
      </w:r>
      <w:r w:rsidRPr="007B268D">
        <w:rPr>
          <w:rFonts w:ascii="Arial" w:hAnsi="Arial" w:cs="Arial"/>
          <w:sz w:val="24"/>
          <w:szCs w:val="24"/>
        </w:rPr>
        <w:t>personeros.</w:t>
      </w:r>
    </w:p>
    <w:p w:rsidR="00CF132E" w:rsidRPr="007B268D" w:rsidRDefault="007701F7" w:rsidP="00E40725">
      <w:pPr>
        <w:spacing w:line="276" w:lineRule="auto"/>
        <w:jc w:val="both"/>
        <w:rPr>
          <w:rFonts w:ascii="Arial" w:hAnsi="Arial" w:cs="Arial"/>
          <w:sz w:val="24"/>
          <w:szCs w:val="24"/>
        </w:rPr>
      </w:pPr>
      <w:r>
        <w:rPr>
          <w:rFonts w:ascii="Arial" w:hAnsi="Arial" w:cs="Arial"/>
          <w:sz w:val="24"/>
          <w:szCs w:val="24"/>
        </w:rPr>
        <w:t>Igualmente</w:t>
      </w:r>
      <w:r w:rsidR="0057278A" w:rsidRPr="007B268D">
        <w:rPr>
          <w:rFonts w:ascii="Arial" w:hAnsi="Arial" w:cs="Arial"/>
          <w:sz w:val="24"/>
          <w:szCs w:val="24"/>
        </w:rPr>
        <w:t>, se pretende e</w:t>
      </w:r>
      <w:r w:rsidR="00CF132E" w:rsidRPr="007B268D">
        <w:rPr>
          <w:rFonts w:ascii="Arial" w:hAnsi="Arial" w:cs="Arial"/>
          <w:sz w:val="24"/>
          <w:szCs w:val="24"/>
        </w:rPr>
        <w:t>stablecer y unificar el procedimiento para la elección de contralores y personeros en las diferentes entidades territoriales.</w:t>
      </w:r>
    </w:p>
    <w:p w:rsidR="0057278A" w:rsidRPr="007B268D" w:rsidRDefault="0057278A" w:rsidP="00E40725">
      <w:pPr>
        <w:spacing w:line="276" w:lineRule="auto"/>
        <w:jc w:val="both"/>
        <w:rPr>
          <w:rFonts w:ascii="Arial" w:hAnsi="Arial" w:cs="Arial"/>
          <w:sz w:val="24"/>
          <w:szCs w:val="24"/>
        </w:rPr>
      </w:pPr>
      <w:r w:rsidRPr="007B268D">
        <w:rPr>
          <w:rFonts w:ascii="Arial" w:hAnsi="Arial" w:cs="Arial"/>
          <w:sz w:val="24"/>
          <w:szCs w:val="24"/>
        </w:rPr>
        <w:t xml:space="preserve">A continuación, </w:t>
      </w:r>
      <w:r w:rsidR="002D345D" w:rsidRPr="007B268D">
        <w:rPr>
          <w:rFonts w:ascii="Arial" w:hAnsi="Arial" w:cs="Arial"/>
          <w:sz w:val="24"/>
          <w:szCs w:val="24"/>
        </w:rPr>
        <w:t xml:space="preserve">se </w:t>
      </w:r>
      <w:r w:rsidRPr="007B268D">
        <w:rPr>
          <w:rFonts w:ascii="Arial" w:hAnsi="Arial" w:cs="Arial"/>
          <w:sz w:val="24"/>
          <w:szCs w:val="24"/>
        </w:rPr>
        <w:t>abordará</w:t>
      </w:r>
      <w:r w:rsidR="002D345D" w:rsidRPr="007B268D">
        <w:rPr>
          <w:rFonts w:ascii="Arial" w:hAnsi="Arial" w:cs="Arial"/>
          <w:sz w:val="24"/>
          <w:szCs w:val="24"/>
        </w:rPr>
        <w:t>n</w:t>
      </w:r>
      <w:r w:rsidRPr="007B268D">
        <w:rPr>
          <w:rFonts w:ascii="Arial" w:hAnsi="Arial" w:cs="Arial"/>
          <w:sz w:val="24"/>
          <w:szCs w:val="24"/>
        </w:rPr>
        <w:t xml:space="preserve"> los referidos asuntos.</w:t>
      </w:r>
    </w:p>
    <w:p w:rsidR="00F12EFA" w:rsidRPr="007B268D" w:rsidRDefault="00F12EFA" w:rsidP="00E40725">
      <w:pPr>
        <w:pStyle w:val="Prrafodelista"/>
        <w:numPr>
          <w:ilvl w:val="0"/>
          <w:numId w:val="11"/>
        </w:numPr>
        <w:spacing w:line="276" w:lineRule="auto"/>
        <w:jc w:val="both"/>
        <w:rPr>
          <w:sz w:val="24"/>
          <w:szCs w:val="24"/>
        </w:rPr>
      </w:pPr>
      <w:r w:rsidRPr="007B268D">
        <w:rPr>
          <w:sz w:val="24"/>
          <w:szCs w:val="24"/>
        </w:rPr>
        <w:t xml:space="preserve">Unificación de criterio, respecto del mecanismo de elección para contralores y personeros: </w:t>
      </w:r>
    </w:p>
    <w:p w:rsidR="00F12EFA" w:rsidRPr="007B268D" w:rsidRDefault="00F12EFA" w:rsidP="00E40725">
      <w:pPr>
        <w:pStyle w:val="Prrafodelista"/>
        <w:spacing w:line="276" w:lineRule="auto"/>
        <w:ind w:left="720" w:firstLine="0"/>
        <w:jc w:val="both"/>
        <w:rPr>
          <w:sz w:val="24"/>
          <w:szCs w:val="24"/>
        </w:rPr>
      </w:pPr>
    </w:p>
    <w:p w:rsidR="00D45C6B" w:rsidRPr="007B268D" w:rsidRDefault="009007B8" w:rsidP="00E40725">
      <w:pPr>
        <w:pStyle w:val="Prrafodelista"/>
        <w:spacing w:line="276" w:lineRule="auto"/>
        <w:ind w:left="720" w:firstLine="0"/>
        <w:jc w:val="both"/>
        <w:rPr>
          <w:sz w:val="24"/>
          <w:szCs w:val="24"/>
        </w:rPr>
      </w:pPr>
      <w:r w:rsidRPr="007B268D">
        <w:rPr>
          <w:sz w:val="24"/>
          <w:szCs w:val="24"/>
        </w:rPr>
        <w:t>Una vez precisadas las diferencias entre convocatoria pública y</w:t>
      </w:r>
      <w:r w:rsidR="00997F6D">
        <w:rPr>
          <w:sz w:val="24"/>
          <w:szCs w:val="24"/>
        </w:rPr>
        <w:t xml:space="preserve"> </w:t>
      </w:r>
      <w:r w:rsidR="00CD57D5">
        <w:rPr>
          <w:sz w:val="24"/>
          <w:szCs w:val="24"/>
        </w:rPr>
        <w:t>concurso de méritos y l</w:t>
      </w:r>
      <w:r w:rsidRPr="007B268D">
        <w:rPr>
          <w:sz w:val="24"/>
          <w:szCs w:val="24"/>
        </w:rPr>
        <w:t xml:space="preserve">a facultad constitucional que recae en las corporaciones públicas para la elección de personeros y contralores, </w:t>
      </w:r>
      <w:r w:rsidR="00D45C6B" w:rsidRPr="007B268D">
        <w:rPr>
          <w:sz w:val="24"/>
          <w:szCs w:val="24"/>
        </w:rPr>
        <w:t xml:space="preserve">se argumenta que en pro del cumplimiento </w:t>
      </w:r>
      <w:r w:rsidR="00D45C6B" w:rsidRPr="007B268D">
        <w:rPr>
          <w:sz w:val="24"/>
          <w:szCs w:val="24"/>
        </w:rPr>
        <w:lastRenderedPageBreak/>
        <w:t>de los mandatos constitucionales</w:t>
      </w:r>
      <w:r w:rsidR="000957AA">
        <w:rPr>
          <w:sz w:val="24"/>
          <w:szCs w:val="24"/>
        </w:rPr>
        <w:t>,</w:t>
      </w:r>
      <w:r w:rsidR="00D45C6B" w:rsidRPr="007B268D">
        <w:rPr>
          <w:sz w:val="24"/>
          <w:szCs w:val="24"/>
        </w:rPr>
        <w:t xml:space="preserve"> la elección de los contralores y personeros debe estar precedida de una convocatoria pública y no de un concurso público de méritos</w:t>
      </w:r>
      <w:r w:rsidR="004C063A">
        <w:rPr>
          <w:sz w:val="24"/>
          <w:szCs w:val="24"/>
        </w:rPr>
        <w:t>. Al respecto, el</w:t>
      </w:r>
      <w:r w:rsidR="00997F6D">
        <w:rPr>
          <w:sz w:val="24"/>
          <w:szCs w:val="24"/>
        </w:rPr>
        <w:t xml:space="preserve"> </w:t>
      </w:r>
      <w:r w:rsidR="008F5501" w:rsidRPr="007B268D">
        <w:rPr>
          <w:sz w:val="24"/>
          <w:szCs w:val="24"/>
        </w:rPr>
        <w:t xml:space="preserve">Honorable Congreso de la Republica, en el debate del Acto Legislativo 02 de 2015, argumento: </w:t>
      </w:r>
    </w:p>
    <w:p w:rsidR="008F5501" w:rsidRPr="007B268D" w:rsidRDefault="008F5501" w:rsidP="00E40725">
      <w:pPr>
        <w:pStyle w:val="Prrafodelista"/>
        <w:spacing w:line="276" w:lineRule="auto"/>
        <w:ind w:left="720" w:firstLine="0"/>
        <w:jc w:val="both"/>
        <w:rPr>
          <w:sz w:val="24"/>
          <w:szCs w:val="24"/>
        </w:rPr>
      </w:pPr>
    </w:p>
    <w:p w:rsidR="008F5501" w:rsidRDefault="007B268D" w:rsidP="00E40725">
      <w:pPr>
        <w:spacing w:line="276" w:lineRule="auto"/>
        <w:ind w:left="851" w:right="510"/>
        <w:jc w:val="both"/>
        <w:rPr>
          <w:rFonts w:ascii="Arial" w:hAnsi="Arial" w:cs="Arial"/>
          <w:i/>
        </w:rPr>
      </w:pPr>
      <w:r>
        <w:rPr>
          <w:rFonts w:ascii="Arial" w:hAnsi="Arial" w:cs="Arial"/>
          <w:i/>
        </w:rPr>
        <w:t>“</w:t>
      </w:r>
      <w:r w:rsidR="002D345D" w:rsidRPr="007B268D">
        <w:rPr>
          <w:rFonts w:ascii="Arial" w:hAnsi="Arial" w:cs="Arial"/>
          <w:i/>
        </w:rPr>
        <w:t>S</w:t>
      </w:r>
      <w:r w:rsidR="008F5501" w:rsidRPr="007B268D">
        <w:rPr>
          <w:rFonts w:ascii="Arial" w:hAnsi="Arial" w:cs="Arial"/>
          <w:i/>
        </w:rPr>
        <w:t>i se adoptaba un concurso público de méritos como tal, se obliga al organismo nominador a nombrar de acuerdo con el orden de clasificación de los</w:t>
      </w:r>
      <w:r w:rsidR="0085465A" w:rsidRPr="007B268D">
        <w:rPr>
          <w:rFonts w:ascii="Arial" w:hAnsi="Arial" w:cs="Arial"/>
          <w:i/>
        </w:rPr>
        <w:t xml:space="preserve"> aspirantes, lo que se considera</w:t>
      </w:r>
      <w:r w:rsidR="008F5501" w:rsidRPr="007B268D">
        <w:rPr>
          <w:rFonts w:ascii="Arial" w:hAnsi="Arial" w:cs="Arial"/>
          <w:i/>
        </w:rPr>
        <w:t xml:space="preserve"> como una reducción indebida de la autonomía de las corpor</w:t>
      </w:r>
      <w:r w:rsidR="0085465A" w:rsidRPr="007B268D">
        <w:rPr>
          <w:rFonts w:ascii="Arial" w:hAnsi="Arial" w:cs="Arial"/>
          <w:i/>
        </w:rPr>
        <w:t>aciones públicas. Por tanto, es</w:t>
      </w:r>
      <w:r w:rsidR="008F5501" w:rsidRPr="007B268D">
        <w:rPr>
          <w:rFonts w:ascii="Arial" w:hAnsi="Arial" w:cs="Arial"/>
          <w:i/>
        </w:rPr>
        <w:t xml:space="preserve"> necesario acudir a un sistema transparente, público, objetivo y basado en el mérito, distinto al concurso público en cuanto permitiera al organismo elector escoger entre los varios candidatos que superaran la etapa de selección</w:t>
      </w:r>
      <w:r>
        <w:rPr>
          <w:rFonts w:ascii="Arial" w:hAnsi="Arial" w:cs="Arial"/>
          <w:i/>
        </w:rPr>
        <w:t>”</w:t>
      </w:r>
      <w:r w:rsidR="008F5501" w:rsidRPr="007B268D">
        <w:rPr>
          <w:rFonts w:ascii="Arial" w:hAnsi="Arial" w:cs="Arial"/>
          <w:i/>
        </w:rPr>
        <w:t>.</w:t>
      </w:r>
    </w:p>
    <w:p w:rsidR="00E40725" w:rsidRDefault="00D70CD7" w:rsidP="00E40725">
      <w:pPr>
        <w:pStyle w:val="Prrafodelista"/>
        <w:spacing w:line="276" w:lineRule="auto"/>
        <w:ind w:left="720" w:firstLine="0"/>
        <w:jc w:val="both"/>
        <w:rPr>
          <w:sz w:val="24"/>
          <w:szCs w:val="24"/>
        </w:rPr>
      </w:pPr>
      <w:r w:rsidRPr="00E40725">
        <w:rPr>
          <w:sz w:val="24"/>
          <w:szCs w:val="24"/>
        </w:rPr>
        <w:t>Tesis</w:t>
      </w:r>
      <w:r w:rsidR="00E40725" w:rsidRPr="00E40725">
        <w:rPr>
          <w:sz w:val="24"/>
          <w:szCs w:val="24"/>
        </w:rPr>
        <w:t xml:space="preserve"> similares se presentaron al estudiar la forma de elección de Contralor General de la República, momento en el cual se advirtió por uno de los parlamentarios que la norma propuesta no era clara sobre si era necesario hacer “un nuevo concurso” cuando había una vacancia absoluta en el cargo, frente a lo cual uno de los ponentes del proyecto aclaró que</w:t>
      </w:r>
      <w:r w:rsidR="000957AA">
        <w:rPr>
          <w:sz w:val="24"/>
          <w:szCs w:val="24"/>
        </w:rPr>
        <w:t>;</w:t>
      </w:r>
      <w:r w:rsidR="00E40725" w:rsidRPr="00E40725">
        <w:rPr>
          <w:sz w:val="24"/>
          <w:szCs w:val="24"/>
        </w:rPr>
        <w:t xml:space="preserve"> </w:t>
      </w:r>
      <w:r w:rsidR="00E40725" w:rsidRPr="000957AA">
        <w:rPr>
          <w:i/>
          <w:sz w:val="24"/>
          <w:szCs w:val="24"/>
        </w:rPr>
        <w:t>“si fuera concurso público formal hay que elegir por el orden, es convocatoria mas no concurso, entonces sí es convocatoria, si fuera concurso habría que elegir el de la lista y entonces la función del Congreso queda reducida a nada.”</w:t>
      </w:r>
      <w:r w:rsidR="00E40725">
        <w:rPr>
          <w:rStyle w:val="Refdenotaalpie"/>
          <w:sz w:val="24"/>
          <w:szCs w:val="24"/>
        </w:rPr>
        <w:footnoteReference w:id="2"/>
      </w:r>
    </w:p>
    <w:p w:rsidR="00E40725" w:rsidRDefault="00E40725" w:rsidP="00E40725">
      <w:pPr>
        <w:pStyle w:val="Prrafodelista"/>
        <w:spacing w:line="276" w:lineRule="auto"/>
        <w:ind w:left="720" w:firstLine="0"/>
        <w:jc w:val="both"/>
        <w:rPr>
          <w:sz w:val="24"/>
          <w:szCs w:val="24"/>
        </w:rPr>
      </w:pPr>
    </w:p>
    <w:p w:rsidR="004C063A" w:rsidRPr="001D21F2" w:rsidRDefault="00997F6D" w:rsidP="00D70CD7">
      <w:pPr>
        <w:pStyle w:val="Prrafodelista"/>
        <w:spacing w:line="276" w:lineRule="auto"/>
        <w:ind w:left="720"/>
        <w:jc w:val="both"/>
        <w:rPr>
          <w:sz w:val="24"/>
          <w:szCs w:val="24"/>
        </w:rPr>
      </w:pPr>
      <w:r w:rsidRPr="001D21F2">
        <w:rPr>
          <w:sz w:val="24"/>
          <w:szCs w:val="24"/>
        </w:rPr>
        <w:t xml:space="preserve">   </w:t>
      </w:r>
      <w:r w:rsidR="00DA2801" w:rsidRPr="001D21F2">
        <w:rPr>
          <w:sz w:val="24"/>
          <w:szCs w:val="24"/>
        </w:rPr>
        <w:t xml:space="preserve">  </w:t>
      </w:r>
      <w:r w:rsidR="00E40725" w:rsidRPr="001D21F2">
        <w:rPr>
          <w:sz w:val="24"/>
          <w:szCs w:val="24"/>
        </w:rPr>
        <w:t>Un debate análogo se advierte al cambiar de concurso a convocatoria pública en la elección de magistrados del Consejo de Estado y la Corte Suprema de Justicia, donde se señaló que “frente al artículo 10 del texto aprobado en primer debate, segunda vuelta, que modifica</w:t>
      </w:r>
      <w:r w:rsidR="000957AA" w:rsidRPr="001D21F2">
        <w:rPr>
          <w:sz w:val="24"/>
          <w:szCs w:val="24"/>
        </w:rPr>
        <w:t>ba</w:t>
      </w:r>
      <w:r w:rsidR="00E40725" w:rsidRPr="001D21F2">
        <w:rPr>
          <w:sz w:val="24"/>
          <w:szCs w:val="24"/>
        </w:rPr>
        <w:t xml:space="preserve"> el artículo 231 de la Constitución Política, se proponen dos modificaciones. La primera es sustituir el requisito de concurso de méritos por oposición con una ‘convocatoria pública reglada, con la claridad de que en todo caso con la convocatoria pública se “mantiene un</w:t>
      </w:r>
      <w:r w:rsidR="00D70CD7" w:rsidRPr="001D21F2">
        <w:rPr>
          <w:sz w:val="24"/>
          <w:szCs w:val="24"/>
        </w:rPr>
        <w:t xml:space="preserve"> sistema de selección objetiva y de </w:t>
      </w:r>
      <w:proofErr w:type="spellStart"/>
      <w:r w:rsidR="00D70CD7" w:rsidRPr="001D21F2">
        <w:rPr>
          <w:sz w:val="24"/>
          <w:szCs w:val="24"/>
        </w:rPr>
        <w:t>meritocracia</w:t>
      </w:r>
      <w:proofErr w:type="spellEnd"/>
      <w:r w:rsidR="00D70CD7" w:rsidRPr="001D21F2">
        <w:rPr>
          <w:sz w:val="24"/>
          <w:szCs w:val="24"/>
        </w:rPr>
        <w:t>, pero esta no toma necesariamente la forma de un concurso</w:t>
      </w:r>
      <w:r w:rsidR="00D70CD7" w:rsidRPr="001D21F2">
        <w:rPr>
          <w:rStyle w:val="Refdenotaalpie"/>
          <w:sz w:val="24"/>
          <w:szCs w:val="24"/>
        </w:rPr>
        <w:footnoteReference w:id="3"/>
      </w:r>
      <w:r w:rsidR="00D70CD7" w:rsidRPr="001D21F2">
        <w:rPr>
          <w:sz w:val="24"/>
          <w:szCs w:val="24"/>
        </w:rPr>
        <w:t>.</w:t>
      </w:r>
    </w:p>
    <w:p w:rsidR="00D70CD7" w:rsidRPr="001D21F2" w:rsidRDefault="00D70CD7" w:rsidP="00D70CD7">
      <w:pPr>
        <w:pStyle w:val="Prrafodelista"/>
        <w:spacing w:line="276" w:lineRule="auto"/>
        <w:ind w:left="720"/>
        <w:jc w:val="both"/>
        <w:rPr>
          <w:sz w:val="24"/>
          <w:szCs w:val="24"/>
        </w:rPr>
      </w:pPr>
    </w:p>
    <w:p w:rsidR="004C063A" w:rsidRPr="001D21F2" w:rsidRDefault="00D70CD7" w:rsidP="00D70CD7">
      <w:pPr>
        <w:pStyle w:val="Prrafodelista"/>
        <w:spacing w:line="276" w:lineRule="auto"/>
        <w:ind w:left="720"/>
        <w:jc w:val="both"/>
        <w:rPr>
          <w:sz w:val="24"/>
          <w:szCs w:val="24"/>
        </w:rPr>
      </w:pPr>
      <w:r w:rsidRPr="001D21F2">
        <w:rPr>
          <w:sz w:val="24"/>
          <w:szCs w:val="24"/>
        </w:rPr>
        <w:tab/>
        <w:t xml:space="preserve">De lo anterior se puede </w:t>
      </w:r>
      <w:r w:rsidR="00CD57D5">
        <w:rPr>
          <w:sz w:val="24"/>
          <w:szCs w:val="24"/>
        </w:rPr>
        <w:t>colegir</w:t>
      </w:r>
      <w:r w:rsidRPr="001D21F2">
        <w:rPr>
          <w:sz w:val="24"/>
          <w:szCs w:val="24"/>
        </w:rPr>
        <w:t xml:space="preserve"> que </w:t>
      </w:r>
      <w:r w:rsidR="00CD57D5">
        <w:rPr>
          <w:sz w:val="24"/>
          <w:szCs w:val="24"/>
        </w:rPr>
        <w:t>el Congreso</w:t>
      </w:r>
      <w:r w:rsidRPr="001D21F2">
        <w:rPr>
          <w:sz w:val="24"/>
          <w:szCs w:val="24"/>
        </w:rPr>
        <w:t xml:space="preserve"> </w:t>
      </w:r>
      <w:r w:rsidR="00AF76B3">
        <w:rPr>
          <w:sz w:val="24"/>
          <w:szCs w:val="24"/>
        </w:rPr>
        <w:t>aprueba</w:t>
      </w:r>
      <w:r w:rsidRPr="001D21F2">
        <w:rPr>
          <w:sz w:val="24"/>
          <w:szCs w:val="24"/>
        </w:rPr>
        <w:t xml:space="preserve"> la tesis</w:t>
      </w:r>
      <w:r w:rsidR="000957AA" w:rsidRPr="001D21F2">
        <w:rPr>
          <w:sz w:val="24"/>
          <w:szCs w:val="24"/>
        </w:rPr>
        <w:t>,</w:t>
      </w:r>
      <w:r w:rsidRPr="001D21F2">
        <w:rPr>
          <w:sz w:val="24"/>
          <w:szCs w:val="24"/>
        </w:rPr>
        <w:t xml:space="preserve"> que reconoce la diferencia entre el concurso publico de méritos y la convocatoria pública, indicando que en caso </w:t>
      </w:r>
      <w:r w:rsidR="00E04D47" w:rsidRPr="001D21F2">
        <w:rPr>
          <w:sz w:val="24"/>
          <w:szCs w:val="24"/>
        </w:rPr>
        <w:t>de</w:t>
      </w:r>
      <w:r w:rsidRPr="001D21F2">
        <w:rPr>
          <w:sz w:val="24"/>
          <w:szCs w:val="24"/>
        </w:rPr>
        <w:t xml:space="preserve"> hacer la elección en virtud del primer mecanismo, se estaría coartando la facultad nominadora de las corporaciones públicas, dado que </w:t>
      </w:r>
      <w:r w:rsidR="00CD57D5">
        <w:rPr>
          <w:sz w:val="24"/>
          <w:szCs w:val="24"/>
        </w:rPr>
        <w:t>no podrían separarse</w:t>
      </w:r>
      <w:r w:rsidRPr="001D21F2">
        <w:rPr>
          <w:sz w:val="24"/>
          <w:szCs w:val="24"/>
        </w:rPr>
        <w:t xml:space="preserve"> del orden </w:t>
      </w:r>
      <w:r w:rsidR="00CD57D5">
        <w:rPr>
          <w:sz w:val="24"/>
          <w:szCs w:val="24"/>
        </w:rPr>
        <w:t>de</w:t>
      </w:r>
      <w:r w:rsidRPr="001D21F2">
        <w:rPr>
          <w:sz w:val="24"/>
          <w:szCs w:val="24"/>
        </w:rPr>
        <w:t xml:space="preserve"> la lista de elegibles, obligado</w:t>
      </w:r>
      <w:r w:rsidR="00CD57D5">
        <w:rPr>
          <w:sz w:val="24"/>
          <w:szCs w:val="24"/>
        </w:rPr>
        <w:t>s</w:t>
      </w:r>
      <w:r w:rsidRPr="001D21F2">
        <w:rPr>
          <w:sz w:val="24"/>
          <w:szCs w:val="24"/>
        </w:rPr>
        <w:t xml:space="preserve"> a proveer los cargos </w:t>
      </w:r>
      <w:r w:rsidRPr="001D21F2">
        <w:rPr>
          <w:sz w:val="24"/>
          <w:szCs w:val="24"/>
        </w:rPr>
        <w:lastRenderedPageBreak/>
        <w:t>vacantes con estricto apego a la clasificación de los aspirantes.</w:t>
      </w:r>
    </w:p>
    <w:p w:rsidR="000957AA" w:rsidRPr="001D21F2" w:rsidRDefault="000957AA" w:rsidP="00D70CD7">
      <w:pPr>
        <w:pStyle w:val="Prrafodelista"/>
        <w:spacing w:line="276" w:lineRule="auto"/>
        <w:ind w:left="720"/>
        <w:jc w:val="both"/>
        <w:rPr>
          <w:sz w:val="24"/>
          <w:szCs w:val="24"/>
        </w:rPr>
      </w:pPr>
    </w:p>
    <w:p w:rsidR="000957AA" w:rsidRPr="00DA2801" w:rsidRDefault="000957AA" w:rsidP="000957AA">
      <w:pPr>
        <w:pStyle w:val="Prrafodelista"/>
        <w:numPr>
          <w:ilvl w:val="0"/>
          <w:numId w:val="11"/>
        </w:numPr>
        <w:spacing w:line="276" w:lineRule="auto"/>
        <w:jc w:val="both"/>
        <w:rPr>
          <w:sz w:val="24"/>
          <w:szCs w:val="24"/>
        </w:rPr>
      </w:pPr>
      <w:r w:rsidRPr="00DA2801">
        <w:rPr>
          <w:sz w:val="24"/>
          <w:szCs w:val="24"/>
        </w:rPr>
        <w:t xml:space="preserve">Unificación del procedimiento para la elección de contralores y personeros: </w:t>
      </w:r>
    </w:p>
    <w:p w:rsidR="000957AA" w:rsidRPr="00DA2801" w:rsidRDefault="000957AA" w:rsidP="000957AA">
      <w:pPr>
        <w:pStyle w:val="Prrafodelista"/>
        <w:spacing w:line="276" w:lineRule="auto"/>
        <w:ind w:left="720" w:firstLine="0"/>
        <w:jc w:val="both"/>
        <w:rPr>
          <w:sz w:val="24"/>
          <w:szCs w:val="24"/>
        </w:rPr>
      </w:pPr>
    </w:p>
    <w:p w:rsidR="00810ACD" w:rsidRPr="00DA2801" w:rsidRDefault="000957AA" w:rsidP="000957AA">
      <w:pPr>
        <w:pStyle w:val="Prrafodelista"/>
        <w:spacing w:line="276" w:lineRule="auto"/>
        <w:ind w:left="720" w:hanging="12"/>
        <w:jc w:val="both"/>
        <w:rPr>
          <w:sz w:val="24"/>
          <w:szCs w:val="24"/>
        </w:rPr>
      </w:pPr>
      <w:r w:rsidRPr="00DA2801">
        <w:rPr>
          <w:sz w:val="24"/>
          <w:szCs w:val="24"/>
        </w:rPr>
        <w:t>Sin duda alguna, las reglas para la convocatoria pública que este proyecto propone, facilitan y promueven la consecución de los fines estatales, en la medida en que su objeto va encaminado a la individualización de las personas que reúnen las condiciones para ejercer de manera independiente y objetiva</w:t>
      </w:r>
      <w:r w:rsidR="00A27D00" w:rsidRPr="00DA2801">
        <w:rPr>
          <w:sz w:val="24"/>
          <w:szCs w:val="24"/>
        </w:rPr>
        <w:t xml:space="preserve"> el respectivo cargo, y que</w:t>
      </w:r>
      <w:r w:rsidRPr="00DA2801">
        <w:rPr>
          <w:sz w:val="24"/>
          <w:szCs w:val="24"/>
        </w:rPr>
        <w:t xml:space="preserve"> por tanto, pueden contribuir eficazmente a lograr los objetivos y metas de las entidades públicas. Igualmente, el diseño y realización de</w:t>
      </w:r>
      <w:r w:rsidR="00510EED" w:rsidRPr="00DA2801">
        <w:rPr>
          <w:sz w:val="24"/>
          <w:szCs w:val="24"/>
        </w:rPr>
        <w:t xml:space="preserve"> </w:t>
      </w:r>
      <w:r w:rsidRPr="00DA2801">
        <w:rPr>
          <w:sz w:val="24"/>
          <w:szCs w:val="24"/>
        </w:rPr>
        <w:t>la convocatoria, se sujetan a los estándares generales de la jurisprudencia constitucional, los cuales reafirman principios como</w:t>
      </w:r>
      <w:r w:rsidR="005154A7" w:rsidRPr="00DA2801">
        <w:rPr>
          <w:sz w:val="24"/>
          <w:szCs w:val="24"/>
        </w:rPr>
        <w:t>,</w:t>
      </w:r>
      <w:r w:rsidR="00A27D00" w:rsidRPr="00DA2801">
        <w:rPr>
          <w:sz w:val="24"/>
          <w:szCs w:val="24"/>
        </w:rPr>
        <w:t xml:space="preserve"> </w:t>
      </w:r>
      <w:r w:rsidRPr="00DA2801">
        <w:rPr>
          <w:sz w:val="24"/>
          <w:szCs w:val="24"/>
        </w:rPr>
        <w:t>el acceso a la función pública, el derecho a la igualdad y el debido proceso, los objetivos de transparenci</w:t>
      </w:r>
      <w:r w:rsidR="00A27D00" w:rsidRPr="00DA2801">
        <w:rPr>
          <w:sz w:val="24"/>
          <w:szCs w:val="24"/>
        </w:rPr>
        <w:t xml:space="preserve">a e independencia. </w:t>
      </w:r>
    </w:p>
    <w:p w:rsidR="00A27D00" w:rsidRDefault="00A27D00" w:rsidP="000957AA">
      <w:pPr>
        <w:pStyle w:val="Prrafodelista"/>
        <w:spacing w:line="276" w:lineRule="auto"/>
        <w:ind w:left="720" w:hanging="12"/>
        <w:jc w:val="both"/>
        <w:rPr>
          <w:sz w:val="24"/>
          <w:szCs w:val="24"/>
        </w:rPr>
      </w:pPr>
    </w:p>
    <w:p w:rsidR="00810ACD" w:rsidRPr="003F4B4F" w:rsidRDefault="00810ACD" w:rsidP="00810ACD">
      <w:pPr>
        <w:pStyle w:val="Prrafodelista"/>
        <w:spacing w:line="276" w:lineRule="auto"/>
        <w:ind w:left="720" w:hanging="12"/>
        <w:jc w:val="both"/>
        <w:rPr>
          <w:sz w:val="24"/>
          <w:szCs w:val="24"/>
        </w:rPr>
      </w:pPr>
      <w:r w:rsidRPr="003F4B4F">
        <w:rPr>
          <w:sz w:val="24"/>
          <w:szCs w:val="24"/>
        </w:rPr>
        <w:t xml:space="preserve">De modo, no hay duda que por esta iniciativa se debe lograr que el mérito tenga el mayor peso decisivo dentro de la convocatoria, </w:t>
      </w:r>
      <w:r w:rsidR="005154A7">
        <w:rPr>
          <w:sz w:val="24"/>
          <w:szCs w:val="24"/>
        </w:rPr>
        <w:t>garantizando siempre la facultad nominadora de las corporaciones públicas</w:t>
      </w:r>
      <w:r w:rsidRPr="00810ACD">
        <w:rPr>
          <w:sz w:val="24"/>
          <w:szCs w:val="24"/>
        </w:rPr>
        <w:t xml:space="preserve">. </w:t>
      </w:r>
    </w:p>
    <w:p w:rsidR="00810ACD" w:rsidRPr="00810ACD" w:rsidRDefault="00810ACD" w:rsidP="00810ACD">
      <w:pPr>
        <w:pStyle w:val="Prrafodelista"/>
        <w:spacing w:line="276" w:lineRule="auto"/>
        <w:ind w:left="720" w:hanging="12"/>
        <w:jc w:val="both"/>
        <w:rPr>
          <w:sz w:val="24"/>
          <w:szCs w:val="24"/>
        </w:rPr>
      </w:pPr>
    </w:p>
    <w:p w:rsidR="00810ACD" w:rsidRPr="003F4B4F" w:rsidRDefault="005154A7" w:rsidP="00810ACD">
      <w:pPr>
        <w:pStyle w:val="Prrafodelista"/>
        <w:spacing w:line="276" w:lineRule="auto"/>
        <w:ind w:left="720" w:hanging="12"/>
        <w:jc w:val="both"/>
        <w:rPr>
          <w:sz w:val="24"/>
          <w:szCs w:val="24"/>
        </w:rPr>
      </w:pPr>
      <w:r>
        <w:rPr>
          <w:sz w:val="24"/>
          <w:szCs w:val="24"/>
        </w:rPr>
        <w:t>En el mismo sentido,</w:t>
      </w:r>
      <w:r w:rsidR="00810ACD" w:rsidRPr="003F4B4F">
        <w:rPr>
          <w:sz w:val="24"/>
          <w:szCs w:val="24"/>
        </w:rPr>
        <w:t xml:space="preserve"> </w:t>
      </w:r>
      <w:r w:rsidR="00997F6D">
        <w:rPr>
          <w:sz w:val="24"/>
          <w:szCs w:val="24"/>
        </w:rPr>
        <w:t xml:space="preserve">el Honorable Consejo de Estado en Sentencia 00219 de 2017, argumenta: </w:t>
      </w:r>
    </w:p>
    <w:p w:rsidR="00810ACD" w:rsidRPr="003F4B4F" w:rsidRDefault="00810ACD" w:rsidP="00810ACD">
      <w:pPr>
        <w:pStyle w:val="Prrafodelista"/>
        <w:spacing w:line="276" w:lineRule="auto"/>
        <w:ind w:left="720" w:hanging="12"/>
        <w:jc w:val="both"/>
        <w:rPr>
          <w:sz w:val="24"/>
          <w:szCs w:val="24"/>
        </w:rPr>
      </w:pPr>
    </w:p>
    <w:p w:rsidR="00810ACD" w:rsidRPr="004E4892" w:rsidRDefault="00810ACD" w:rsidP="004E4892">
      <w:pPr>
        <w:spacing w:line="276" w:lineRule="auto"/>
        <w:ind w:left="851" w:right="510"/>
        <w:jc w:val="both"/>
        <w:rPr>
          <w:rFonts w:ascii="Arial" w:hAnsi="Arial" w:cs="Arial"/>
          <w:i/>
        </w:rPr>
      </w:pPr>
      <w:r w:rsidRPr="004E4892">
        <w:rPr>
          <w:rFonts w:ascii="Arial" w:hAnsi="Arial" w:cs="Arial"/>
          <w:i/>
        </w:rPr>
        <w:t xml:space="preserve">(…) la valoración del mérito debe tener por objeto directo la identificación de los candidatos que se ajustan al perfil específico del personero o contralor”. Que realmente los criterios de valoración de la experiencia y de la preparación académica y profesional tengan una correspondencia inmediata y estrecha con las actividades y funciones a ser desarrolladas por los servidores públicos y, por otro, que la fase de oposición debe responder a criterios objetivos que permitan determinar con un alto nivel de certeza las habilidades y destrezas de los participantes (…).” </w:t>
      </w:r>
    </w:p>
    <w:p w:rsidR="00810ACD" w:rsidRPr="003F4B4F" w:rsidRDefault="00810ACD" w:rsidP="00810ACD">
      <w:pPr>
        <w:pStyle w:val="Prrafodelista"/>
        <w:spacing w:line="276" w:lineRule="auto"/>
        <w:ind w:left="720" w:hanging="12"/>
        <w:jc w:val="both"/>
        <w:rPr>
          <w:sz w:val="24"/>
          <w:szCs w:val="24"/>
        </w:rPr>
      </w:pPr>
    </w:p>
    <w:p w:rsidR="00810ACD" w:rsidRPr="003F4B4F" w:rsidRDefault="00810ACD" w:rsidP="00810ACD">
      <w:pPr>
        <w:pStyle w:val="Prrafodelista"/>
        <w:spacing w:line="276" w:lineRule="auto"/>
        <w:ind w:left="720" w:hanging="12"/>
        <w:jc w:val="both"/>
        <w:rPr>
          <w:sz w:val="24"/>
          <w:szCs w:val="24"/>
        </w:rPr>
      </w:pPr>
      <w:r w:rsidRPr="003F4B4F">
        <w:rPr>
          <w:sz w:val="24"/>
          <w:szCs w:val="24"/>
        </w:rPr>
        <w:t>Finalmente, el diseño de este procedimiento debe asegurar su publicidad, permitiendo que las decisiones adoptadas dentro del mismo, puedan ser controvertidas, debatidas y solventadas en el marco del procedimiento, independientemente de la vía judicial.</w:t>
      </w:r>
    </w:p>
    <w:p w:rsidR="00810ACD" w:rsidRPr="003F4B4F" w:rsidRDefault="00810ACD" w:rsidP="00810ACD">
      <w:pPr>
        <w:pStyle w:val="Prrafodelista"/>
        <w:spacing w:line="276" w:lineRule="auto"/>
        <w:ind w:left="720" w:hanging="12"/>
        <w:jc w:val="both"/>
        <w:rPr>
          <w:sz w:val="24"/>
          <w:szCs w:val="24"/>
        </w:rPr>
      </w:pPr>
    </w:p>
    <w:p w:rsidR="00810ACD" w:rsidRPr="00810ACD" w:rsidRDefault="00810ACD" w:rsidP="00810ACD">
      <w:pPr>
        <w:pStyle w:val="Prrafodelista"/>
        <w:spacing w:line="276" w:lineRule="auto"/>
        <w:ind w:left="720" w:hanging="12"/>
        <w:jc w:val="both"/>
        <w:rPr>
          <w:sz w:val="24"/>
          <w:szCs w:val="24"/>
        </w:rPr>
      </w:pPr>
      <w:r w:rsidRPr="003F4B4F">
        <w:rPr>
          <w:sz w:val="24"/>
          <w:szCs w:val="24"/>
        </w:rPr>
        <w:t xml:space="preserve">Por otro lado, es pertinente argumentar que con el fin de garantizar la probidad, objetividad e idoneidad de las personas que acceden a los cargos de contralor y personero, se considera estrictamente necesario que el proyecto de ley establezca de forma clara y precisa la distribución del puntaje de la convocatoria pública, que </w:t>
      </w:r>
      <w:r w:rsidRPr="003F4B4F">
        <w:rPr>
          <w:sz w:val="24"/>
          <w:szCs w:val="24"/>
        </w:rPr>
        <w:lastRenderedPageBreak/>
        <w:t>se sebe presentar para la elección de este cargo, así</w:t>
      </w:r>
      <w:r w:rsidRPr="00810ACD">
        <w:rPr>
          <w:sz w:val="24"/>
          <w:szCs w:val="24"/>
        </w:rPr>
        <w:t>:</w:t>
      </w:r>
    </w:p>
    <w:p w:rsidR="00810ACD" w:rsidRPr="00810ACD" w:rsidRDefault="00810ACD" w:rsidP="00810ACD">
      <w:pPr>
        <w:pStyle w:val="Prrafodelista"/>
        <w:spacing w:line="276" w:lineRule="auto"/>
        <w:ind w:left="720" w:hanging="12"/>
        <w:jc w:val="both"/>
        <w:rPr>
          <w:sz w:val="24"/>
          <w:szCs w:val="24"/>
        </w:rPr>
      </w:pPr>
    </w:p>
    <w:tbl>
      <w:tblPr>
        <w:tblW w:w="5481" w:type="dxa"/>
        <w:jc w:val="center"/>
        <w:tblCellMar>
          <w:left w:w="70" w:type="dxa"/>
          <w:right w:w="70" w:type="dxa"/>
        </w:tblCellMar>
        <w:tblLook w:val="04A0" w:firstRow="1" w:lastRow="0" w:firstColumn="1" w:lastColumn="0" w:noHBand="0" w:noVBand="1"/>
      </w:tblPr>
      <w:tblGrid>
        <w:gridCol w:w="3543"/>
        <w:gridCol w:w="1938"/>
      </w:tblGrid>
      <w:tr w:rsidR="00810ACD" w:rsidRPr="00810ACD" w:rsidTr="00982B3B">
        <w:trPr>
          <w:trHeight w:val="300"/>
          <w:jc w:val="center"/>
        </w:trPr>
        <w:tc>
          <w:tcPr>
            <w:tcW w:w="354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rsidR="00810ACD" w:rsidRPr="00982B3B" w:rsidRDefault="00810ACD" w:rsidP="00810ACD">
            <w:pPr>
              <w:pStyle w:val="Prrafodelista"/>
              <w:spacing w:line="276" w:lineRule="auto"/>
              <w:ind w:left="720" w:hanging="12"/>
              <w:jc w:val="both"/>
              <w:rPr>
                <w:sz w:val="20"/>
                <w:szCs w:val="20"/>
              </w:rPr>
            </w:pPr>
            <w:r w:rsidRPr="00982B3B">
              <w:rPr>
                <w:sz w:val="20"/>
                <w:szCs w:val="20"/>
              </w:rPr>
              <w:t>Criterios a evaluar</w:t>
            </w:r>
          </w:p>
        </w:tc>
        <w:tc>
          <w:tcPr>
            <w:tcW w:w="1938"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810ACD" w:rsidRPr="00982B3B" w:rsidRDefault="00982B3B" w:rsidP="00982B3B">
            <w:pPr>
              <w:spacing w:line="276" w:lineRule="auto"/>
              <w:jc w:val="center"/>
              <w:rPr>
                <w:rFonts w:ascii="Arial" w:eastAsia="Arial" w:hAnsi="Arial" w:cs="Arial"/>
                <w:sz w:val="20"/>
                <w:szCs w:val="20"/>
                <w:lang w:eastAsia="es-ES"/>
              </w:rPr>
            </w:pPr>
            <w:r w:rsidRPr="00982B3B">
              <w:rPr>
                <w:rFonts w:ascii="Arial" w:hAnsi="Arial" w:cs="Arial"/>
                <w:sz w:val="20"/>
                <w:szCs w:val="20"/>
              </w:rPr>
              <w:t>Puntaje</w:t>
            </w:r>
          </w:p>
        </w:tc>
      </w:tr>
      <w:tr w:rsidR="00810ACD" w:rsidRPr="00810ACD" w:rsidTr="00982B3B">
        <w:trPr>
          <w:trHeight w:val="300"/>
          <w:jc w:val="center"/>
        </w:trPr>
        <w:tc>
          <w:tcPr>
            <w:tcW w:w="3543" w:type="dxa"/>
            <w:tcBorders>
              <w:top w:val="nil"/>
              <w:left w:val="single" w:sz="4" w:space="0" w:color="auto"/>
              <w:bottom w:val="single" w:sz="4" w:space="0" w:color="auto"/>
              <w:right w:val="single" w:sz="4" w:space="0" w:color="auto"/>
            </w:tcBorders>
            <w:shd w:val="clear" w:color="auto" w:fill="auto"/>
            <w:noWrap/>
            <w:vAlign w:val="bottom"/>
            <w:hideMark/>
          </w:tcPr>
          <w:p w:rsidR="00810ACD" w:rsidRPr="00982B3B" w:rsidRDefault="00810ACD" w:rsidP="00810ACD">
            <w:pPr>
              <w:pStyle w:val="Prrafodelista"/>
              <w:spacing w:line="276" w:lineRule="auto"/>
              <w:ind w:left="720" w:hanging="12"/>
              <w:jc w:val="both"/>
              <w:rPr>
                <w:sz w:val="20"/>
                <w:szCs w:val="20"/>
              </w:rPr>
            </w:pPr>
            <w:r w:rsidRPr="00982B3B">
              <w:rPr>
                <w:sz w:val="20"/>
                <w:szCs w:val="20"/>
              </w:rPr>
              <w:t xml:space="preserve">Pruebas de conocimiento </w:t>
            </w:r>
          </w:p>
        </w:tc>
        <w:tc>
          <w:tcPr>
            <w:tcW w:w="1938" w:type="dxa"/>
            <w:tcBorders>
              <w:top w:val="nil"/>
              <w:left w:val="nil"/>
              <w:bottom w:val="single" w:sz="4" w:space="0" w:color="auto"/>
              <w:right w:val="single" w:sz="4" w:space="0" w:color="auto"/>
            </w:tcBorders>
            <w:shd w:val="clear" w:color="auto" w:fill="auto"/>
            <w:noWrap/>
            <w:vAlign w:val="bottom"/>
            <w:hideMark/>
          </w:tcPr>
          <w:p w:rsidR="00810ACD" w:rsidRPr="00982B3B" w:rsidRDefault="00810ACD" w:rsidP="00982B3B">
            <w:pPr>
              <w:pStyle w:val="Prrafodelista"/>
              <w:spacing w:line="276" w:lineRule="auto"/>
              <w:ind w:left="720" w:hanging="12"/>
              <w:jc w:val="both"/>
              <w:rPr>
                <w:sz w:val="20"/>
                <w:szCs w:val="20"/>
              </w:rPr>
            </w:pPr>
            <w:r w:rsidRPr="00982B3B">
              <w:rPr>
                <w:sz w:val="20"/>
                <w:szCs w:val="20"/>
              </w:rPr>
              <w:t>80</w:t>
            </w:r>
          </w:p>
        </w:tc>
      </w:tr>
      <w:tr w:rsidR="00810ACD" w:rsidRPr="00810ACD" w:rsidTr="00982B3B">
        <w:trPr>
          <w:trHeight w:val="300"/>
          <w:jc w:val="center"/>
        </w:trPr>
        <w:tc>
          <w:tcPr>
            <w:tcW w:w="3543" w:type="dxa"/>
            <w:tcBorders>
              <w:top w:val="nil"/>
              <w:left w:val="single" w:sz="4" w:space="0" w:color="auto"/>
              <w:bottom w:val="single" w:sz="4" w:space="0" w:color="auto"/>
              <w:right w:val="single" w:sz="4" w:space="0" w:color="auto"/>
            </w:tcBorders>
            <w:shd w:val="clear" w:color="auto" w:fill="auto"/>
            <w:noWrap/>
            <w:vAlign w:val="bottom"/>
            <w:hideMark/>
          </w:tcPr>
          <w:p w:rsidR="00810ACD" w:rsidRPr="00982B3B" w:rsidRDefault="00810ACD" w:rsidP="00810ACD">
            <w:pPr>
              <w:pStyle w:val="Prrafodelista"/>
              <w:spacing w:line="276" w:lineRule="auto"/>
              <w:ind w:left="720" w:hanging="12"/>
              <w:jc w:val="both"/>
              <w:rPr>
                <w:sz w:val="20"/>
                <w:szCs w:val="20"/>
              </w:rPr>
            </w:pPr>
            <w:r w:rsidRPr="00982B3B">
              <w:rPr>
                <w:sz w:val="20"/>
                <w:szCs w:val="20"/>
              </w:rPr>
              <w:t xml:space="preserve">Pruebas de competencias comportamentales </w:t>
            </w:r>
          </w:p>
        </w:tc>
        <w:tc>
          <w:tcPr>
            <w:tcW w:w="1938" w:type="dxa"/>
            <w:tcBorders>
              <w:top w:val="nil"/>
              <w:left w:val="nil"/>
              <w:bottom w:val="single" w:sz="4" w:space="0" w:color="auto"/>
              <w:right w:val="single" w:sz="4" w:space="0" w:color="auto"/>
            </w:tcBorders>
            <w:shd w:val="clear" w:color="auto" w:fill="auto"/>
            <w:noWrap/>
            <w:vAlign w:val="bottom"/>
            <w:hideMark/>
          </w:tcPr>
          <w:p w:rsidR="00810ACD" w:rsidRPr="00982B3B" w:rsidRDefault="00810ACD" w:rsidP="00982B3B">
            <w:pPr>
              <w:pStyle w:val="Prrafodelista"/>
              <w:spacing w:line="276" w:lineRule="auto"/>
              <w:ind w:left="720" w:hanging="12"/>
              <w:jc w:val="both"/>
              <w:rPr>
                <w:sz w:val="20"/>
                <w:szCs w:val="20"/>
              </w:rPr>
            </w:pPr>
            <w:r w:rsidRPr="00982B3B">
              <w:rPr>
                <w:sz w:val="20"/>
                <w:szCs w:val="20"/>
              </w:rPr>
              <w:t>20</w:t>
            </w:r>
          </w:p>
        </w:tc>
      </w:tr>
      <w:tr w:rsidR="00810ACD" w:rsidRPr="00810ACD" w:rsidTr="00982B3B">
        <w:trPr>
          <w:trHeight w:val="300"/>
          <w:jc w:val="center"/>
        </w:trPr>
        <w:tc>
          <w:tcPr>
            <w:tcW w:w="3543" w:type="dxa"/>
            <w:tcBorders>
              <w:top w:val="nil"/>
              <w:left w:val="single" w:sz="4" w:space="0" w:color="auto"/>
              <w:bottom w:val="single" w:sz="4" w:space="0" w:color="auto"/>
              <w:right w:val="single" w:sz="4" w:space="0" w:color="auto"/>
            </w:tcBorders>
            <w:shd w:val="clear" w:color="auto" w:fill="auto"/>
            <w:noWrap/>
            <w:vAlign w:val="bottom"/>
            <w:hideMark/>
          </w:tcPr>
          <w:p w:rsidR="00810ACD" w:rsidRPr="00982B3B" w:rsidRDefault="00810ACD" w:rsidP="00810ACD">
            <w:pPr>
              <w:pStyle w:val="Prrafodelista"/>
              <w:spacing w:line="276" w:lineRule="auto"/>
              <w:ind w:left="720" w:hanging="12"/>
              <w:jc w:val="both"/>
              <w:rPr>
                <w:sz w:val="20"/>
                <w:szCs w:val="20"/>
              </w:rPr>
            </w:pPr>
            <w:r w:rsidRPr="00982B3B">
              <w:rPr>
                <w:sz w:val="20"/>
                <w:szCs w:val="20"/>
              </w:rPr>
              <w:t>Total</w:t>
            </w:r>
          </w:p>
        </w:tc>
        <w:tc>
          <w:tcPr>
            <w:tcW w:w="1938" w:type="dxa"/>
            <w:tcBorders>
              <w:top w:val="nil"/>
              <w:left w:val="nil"/>
              <w:bottom w:val="single" w:sz="4" w:space="0" w:color="auto"/>
              <w:right w:val="single" w:sz="4" w:space="0" w:color="auto"/>
            </w:tcBorders>
            <w:shd w:val="clear" w:color="auto" w:fill="auto"/>
            <w:noWrap/>
            <w:vAlign w:val="bottom"/>
            <w:hideMark/>
          </w:tcPr>
          <w:p w:rsidR="00810ACD" w:rsidRPr="00982B3B" w:rsidRDefault="00810ACD" w:rsidP="00810ACD">
            <w:pPr>
              <w:pStyle w:val="Prrafodelista"/>
              <w:spacing w:line="276" w:lineRule="auto"/>
              <w:ind w:left="720" w:hanging="12"/>
              <w:jc w:val="both"/>
              <w:rPr>
                <w:sz w:val="20"/>
                <w:szCs w:val="20"/>
              </w:rPr>
            </w:pPr>
            <w:r w:rsidRPr="00982B3B">
              <w:rPr>
                <w:sz w:val="20"/>
                <w:szCs w:val="20"/>
              </w:rPr>
              <w:t>100</w:t>
            </w:r>
          </w:p>
        </w:tc>
      </w:tr>
    </w:tbl>
    <w:p w:rsidR="00810ACD" w:rsidRPr="003F4B4F" w:rsidRDefault="00810ACD" w:rsidP="00810ACD">
      <w:pPr>
        <w:pStyle w:val="Prrafodelista"/>
        <w:spacing w:line="276" w:lineRule="auto"/>
        <w:ind w:left="720" w:hanging="12"/>
        <w:jc w:val="both"/>
        <w:rPr>
          <w:sz w:val="24"/>
          <w:szCs w:val="24"/>
        </w:rPr>
      </w:pPr>
    </w:p>
    <w:p w:rsidR="00510EED" w:rsidRDefault="00810ACD" w:rsidP="00810ACD">
      <w:pPr>
        <w:pStyle w:val="Prrafodelista"/>
        <w:spacing w:line="276" w:lineRule="auto"/>
        <w:ind w:left="720" w:hanging="12"/>
        <w:jc w:val="both"/>
        <w:rPr>
          <w:sz w:val="24"/>
          <w:szCs w:val="24"/>
        </w:rPr>
      </w:pPr>
      <w:r w:rsidRPr="003F4B4F">
        <w:rPr>
          <w:sz w:val="24"/>
          <w:szCs w:val="24"/>
        </w:rPr>
        <w:t>La convocatoria pública, está direccionada para que mediante pruebas de conocimiento y pruebas de competencias comportamentales, se garantice una selección objetiva</w:t>
      </w:r>
      <w:r w:rsidRPr="00810ACD">
        <w:rPr>
          <w:sz w:val="24"/>
          <w:szCs w:val="24"/>
        </w:rPr>
        <w:t>, en la medida que aprobaran las pruebas los participantes que superen el</w:t>
      </w:r>
      <w:r w:rsidR="00997F6D">
        <w:rPr>
          <w:sz w:val="24"/>
          <w:szCs w:val="24"/>
        </w:rPr>
        <w:t xml:space="preserve"> </w:t>
      </w:r>
      <w:r w:rsidRPr="00810ACD">
        <w:rPr>
          <w:sz w:val="24"/>
          <w:szCs w:val="24"/>
        </w:rPr>
        <w:t>75% del puntaje total, es decir, aquellos que obtengan tanto el 75% de la prueba de conocimiento como el 75% de las competencias comportamentales</w:t>
      </w:r>
      <w:r w:rsidR="00510EED">
        <w:rPr>
          <w:sz w:val="24"/>
          <w:szCs w:val="24"/>
        </w:rPr>
        <w:t>, así:</w:t>
      </w:r>
    </w:p>
    <w:p w:rsidR="00510EED" w:rsidRDefault="00510EED" w:rsidP="00810ACD">
      <w:pPr>
        <w:pStyle w:val="Prrafodelista"/>
        <w:spacing w:line="276" w:lineRule="auto"/>
        <w:ind w:left="720" w:hanging="12"/>
        <w:jc w:val="both"/>
        <w:rPr>
          <w:sz w:val="24"/>
          <w:szCs w:val="24"/>
        </w:rPr>
      </w:pPr>
    </w:p>
    <w:tbl>
      <w:tblPr>
        <w:tblW w:w="9184" w:type="dxa"/>
        <w:tblInd w:w="314" w:type="dxa"/>
        <w:tblCellMar>
          <w:left w:w="70" w:type="dxa"/>
          <w:right w:w="70" w:type="dxa"/>
        </w:tblCellMar>
        <w:tblLook w:val="04A0" w:firstRow="1" w:lastRow="0" w:firstColumn="1" w:lastColumn="0" w:noHBand="0" w:noVBand="1"/>
      </w:tblPr>
      <w:tblGrid>
        <w:gridCol w:w="2613"/>
        <w:gridCol w:w="1488"/>
        <w:gridCol w:w="2258"/>
        <w:gridCol w:w="2825"/>
      </w:tblGrid>
      <w:tr w:rsidR="00510EED" w:rsidRPr="00510EED" w:rsidTr="004301BE">
        <w:trPr>
          <w:trHeight w:val="315"/>
        </w:trPr>
        <w:tc>
          <w:tcPr>
            <w:tcW w:w="2613" w:type="dxa"/>
            <w:tcBorders>
              <w:top w:val="nil"/>
              <w:left w:val="nil"/>
              <w:bottom w:val="nil"/>
              <w:right w:val="nil"/>
            </w:tcBorders>
            <w:shd w:val="clear" w:color="auto" w:fill="auto"/>
            <w:noWrap/>
            <w:vAlign w:val="bottom"/>
            <w:hideMark/>
          </w:tcPr>
          <w:p w:rsidR="00510EED" w:rsidRPr="00510EED" w:rsidRDefault="00510EED" w:rsidP="00510EED">
            <w:pPr>
              <w:spacing w:after="0" w:line="240" w:lineRule="auto"/>
              <w:rPr>
                <w:rFonts w:ascii="Times New Roman" w:eastAsia="Times New Roman" w:hAnsi="Times New Roman" w:cs="Times New Roman"/>
                <w:sz w:val="24"/>
                <w:szCs w:val="24"/>
                <w:lang w:eastAsia="es-CO"/>
              </w:rPr>
            </w:pPr>
          </w:p>
        </w:tc>
        <w:tc>
          <w:tcPr>
            <w:tcW w:w="148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10EED" w:rsidRPr="00510EED" w:rsidRDefault="00510EED" w:rsidP="00510EED">
            <w:pPr>
              <w:spacing w:after="0" w:line="240" w:lineRule="auto"/>
              <w:jc w:val="center"/>
              <w:rPr>
                <w:rFonts w:ascii="Arial" w:eastAsia="Times New Roman" w:hAnsi="Arial" w:cs="Arial"/>
                <w:color w:val="000000"/>
                <w:sz w:val="20"/>
                <w:szCs w:val="20"/>
                <w:lang w:eastAsia="es-CO"/>
              </w:rPr>
            </w:pPr>
            <w:r w:rsidRPr="00510EED">
              <w:rPr>
                <w:rFonts w:ascii="Arial" w:eastAsia="Times New Roman" w:hAnsi="Arial" w:cs="Arial"/>
                <w:color w:val="000000"/>
                <w:sz w:val="20"/>
                <w:szCs w:val="20"/>
                <w:lang w:eastAsia="es-CO"/>
              </w:rPr>
              <w:t xml:space="preserve">% de la prueba </w:t>
            </w:r>
          </w:p>
        </w:tc>
        <w:tc>
          <w:tcPr>
            <w:tcW w:w="2258" w:type="dxa"/>
            <w:tcBorders>
              <w:top w:val="single" w:sz="8" w:space="0" w:color="auto"/>
              <w:left w:val="nil"/>
              <w:bottom w:val="single" w:sz="8" w:space="0" w:color="auto"/>
              <w:right w:val="single" w:sz="8" w:space="0" w:color="auto"/>
            </w:tcBorders>
            <w:shd w:val="clear" w:color="auto" w:fill="auto"/>
            <w:vAlign w:val="center"/>
            <w:hideMark/>
          </w:tcPr>
          <w:p w:rsidR="00510EED" w:rsidRPr="00510EED" w:rsidRDefault="00510EED" w:rsidP="00510EED">
            <w:pPr>
              <w:spacing w:after="0" w:line="240" w:lineRule="auto"/>
              <w:jc w:val="center"/>
              <w:rPr>
                <w:rFonts w:ascii="Arial" w:eastAsia="Times New Roman" w:hAnsi="Arial" w:cs="Arial"/>
                <w:b/>
                <w:bCs/>
                <w:color w:val="000000"/>
                <w:sz w:val="20"/>
                <w:szCs w:val="20"/>
                <w:lang w:eastAsia="es-CO"/>
              </w:rPr>
            </w:pPr>
            <w:r w:rsidRPr="00510EED">
              <w:rPr>
                <w:rFonts w:ascii="Arial" w:eastAsia="Times New Roman" w:hAnsi="Arial" w:cs="Arial"/>
                <w:b/>
                <w:bCs/>
                <w:color w:val="000000"/>
                <w:sz w:val="20"/>
                <w:szCs w:val="20"/>
                <w:lang w:eastAsia="es-CO"/>
              </w:rPr>
              <w:t xml:space="preserve">% </w:t>
            </w:r>
            <w:r w:rsidRPr="00510EED">
              <w:rPr>
                <w:rFonts w:ascii="Arial" w:eastAsia="Times New Roman" w:hAnsi="Arial" w:cs="Arial"/>
                <w:color w:val="000000"/>
                <w:sz w:val="20"/>
                <w:szCs w:val="20"/>
                <w:lang w:eastAsia="es-CO"/>
              </w:rPr>
              <w:t xml:space="preserve">mínimo para aprobar </w:t>
            </w:r>
          </w:p>
        </w:tc>
        <w:tc>
          <w:tcPr>
            <w:tcW w:w="2825" w:type="dxa"/>
            <w:tcBorders>
              <w:top w:val="single" w:sz="8" w:space="0" w:color="auto"/>
              <w:left w:val="nil"/>
              <w:bottom w:val="single" w:sz="8" w:space="0" w:color="auto"/>
              <w:right w:val="single" w:sz="8" w:space="0" w:color="auto"/>
            </w:tcBorders>
            <w:shd w:val="clear" w:color="auto" w:fill="auto"/>
            <w:vAlign w:val="center"/>
            <w:hideMark/>
          </w:tcPr>
          <w:p w:rsidR="00510EED" w:rsidRPr="00510EED" w:rsidRDefault="00510EED" w:rsidP="00510EED">
            <w:pPr>
              <w:spacing w:after="0" w:line="240" w:lineRule="auto"/>
              <w:jc w:val="center"/>
              <w:rPr>
                <w:rFonts w:ascii="Arial" w:eastAsia="Times New Roman" w:hAnsi="Arial" w:cs="Arial"/>
                <w:color w:val="000000"/>
                <w:sz w:val="20"/>
                <w:szCs w:val="20"/>
                <w:lang w:eastAsia="es-CO"/>
              </w:rPr>
            </w:pPr>
            <w:r w:rsidRPr="00510EED">
              <w:rPr>
                <w:rFonts w:ascii="Arial" w:eastAsia="Times New Roman" w:hAnsi="Arial" w:cs="Arial"/>
                <w:color w:val="000000"/>
                <w:sz w:val="20"/>
                <w:szCs w:val="20"/>
                <w:lang w:eastAsia="es-CO"/>
              </w:rPr>
              <w:t>Puntaje</w:t>
            </w:r>
            <w:r w:rsidRPr="00510EED">
              <w:rPr>
                <w:rFonts w:ascii="Arial" w:eastAsia="Times New Roman" w:hAnsi="Arial" w:cs="Arial"/>
                <w:b/>
                <w:bCs/>
                <w:color w:val="000000"/>
                <w:sz w:val="20"/>
                <w:szCs w:val="20"/>
                <w:lang w:eastAsia="es-CO"/>
              </w:rPr>
              <w:t xml:space="preserve"> </w:t>
            </w:r>
            <w:r w:rsidRPr="00510EED">
              <w:rPr>
                <w:rFonts w:ascii="Arial" w:eastAsia="Times New Roman" w:hAnsi="Arial" w:cs="Arial"/>
                <w:color w:val="000000"/>
                <w:sz w:val="20"/>
                <w:szCs w:val="20"/>
                <w:lang w:eastAsia="es-CO"/>
              </w:rPr>
              <w:t xml:space="preserve">mínimo para aprobar </w:t>
            </w:r>
          </w:p>
        </w:tc>
      </w:tr>
      <w:tr w:rsidR="00510EED" w:rsidRPr="00510EED" w:rsidTr="004301BE">
        <w:trPr>
          <w:trHeight w:val="315"/>
        </w:trPr>
        <w:tc>
          <w:tcPr>
            <w:tcW w:w="26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10EED" w:rsidRPr="00510EED" w:rsidRDefault="00510EED" w:rsidP="00510EED">
            <w:pPr>
              <w:spacing w:after="0" w:line="240" w:lineRule="auto"/>
              <w:jc w:val="center"/>
              <w:rPr>
                <w:rFonts w:ascii="Arial" w:eastAsia="Times New Roman" w:hAnsi="Arial" w:cs="Arial"/>
                <w:color w:val="000000"/>
                <w:sz w:val="20"/>
                <w:szCs w:val="20"/>
                <w:lang w:eastAsia="es-CO"/>
              </w:rPr>
            </w:pPr>
            <w:r w:rsidRPr="00510EED">
              <w:rPr>
                <w:rFonts w:ascii="Arial" w:eastAsia="Times New Roman" w:hAnsi="Arial" w:cs="Arial"/>
                <w:color w:val="000000"/>
                <w:sz w:val="20"/>
                <w:szCs w:val="20"/>
                <w:lang w:eastAsia="es-CO"/>
              </w:rPr>
              <w:t>Prueba de</w:t>
            </w:r>
            <w:r w:rsidR="00997F6D">
              <w:rPr>
                <w:rFonts w:ascii="Arial" w:eastAsia="Times New Roman" w:hAnsi="Arial" w:cs="Arial"/>
                <w:color w:val="000000"/>
                <w:sz w:val="20"/>
                <w:szCs w:val="20"/>
                <w:lang w:eastAsia="es-CO"/>
              </w:rPr>
              <w:t xml:space="preserve"> </w:t>
            </w:r>
            <w:r w:rsidRPr="00510EED">
              <w:rPr>
                <w:rFonts w:ascii="Arial" w:eastAsia="Times New Roman" w:hAnsi="Arial" w:cs="Arial"/>
                <w:color w:val="000000"/>
                <w:sz w:val="20"/>
                <w:szCs w:val="20"/>
                <w:lang w:eastAsia="es-CO"/>
              </w:rPr>
              <w:t xml:space="preserve">conocimiento </w:t>
            </w:r>
          </w:p>
        </w:tc>
        <w:tc>
          <w:tcPr>
            <w:tcW w:w="1488" w:type="dxa"/>
            <w:tcBorders>
              <w:top w:val="nil"/>
              <w:left w:val="nil"/>
              <w:bottom w:val="single" w:sz="8" w:space="0" w:color="auto"/>
              <w:right w:val="single" w:sz="8" w:space="0" w:color="auto"/>
            </w:tcBorders>
            <w:shd w:val="clear" w:color="auto" w:fill="auto"/>
            <w:noWrap/>
            <w:vAlign w:val="center"/>
            <w:hideMark/>
          </w:tcPr>
          <w:p w:rsidR="00510EED" w:rsidRPr="00510EED" w:rsidRDefault="00510EED" w:rsidP="00510EED">
            <w:pPr>
              <w:spacing w:after="0" w:line="240" w:lineRule="auto"/>
              <w:jc w:val="center"/>
              <w:rPr>
                <w:rFonts w:ascii="Arial" w:eastAsia="Times New Roman" w:hAnsi="Arial" w:cs="Arial"/>
                <w:color w:val="000000"/>
                <w:sz w:val="20"/>
                <w:szCs w:val="20"/>
                <w:lang w:eastAsia="es-CO"/>
              </w:rPr>
            </w:pPr>
            <w:r w:rsidRPr="00510EED">
              <w:rPr>
                <w:rFonts w:ascii="Arial" w:eastAsia="Times New Roman" w:hAnsi="Arial" w:cs="Arial"/>
                <w:color w:val="000000"/>
                <w:sz w:val="20"/>
                <w:szCs w:val="20"/>
                <w:lang w:eastAsia="es-CO"/>
              </w:rPr>
              <w:t>80</w:t>
            </w:r>
          </w:p>
        </w:tc>
        <w:tc>
          <w:tcPr>
            <w:tcW w:w="2258" w:type="dxa"/>
            <w:tcBorders>
              <w:top w:val="nil"/>
              <w:left w:val="nil"/>
              <w:bottom w:val="single" w:sz="8" w:space="0" w:color="auto"/>
              <w:right w:val="single" w:sz="8" w:space="0" w:color="auto"/>
            </w:tcBorders>
            <w:shd w:val="clear" w:color="auto" w:fill="auto"/>
            <w:noWrap/>
            <w:vAlign w:val="center"/>
            <w:hideMark/>
          </w:tcPr>
          <w:p w:rsidR="00510EED" w:rsidRPr="00510EED" w:rsidRDefault="00510EED" w:rsidP="00510EED">
            <w:pPr>
              <w:spacing w:after="0" w:line="240" w:lineRule="auto"/>
              <w:jc w:val="center"/>
              <w:rPr>
                <w:rFonts w:ascii="Arial" w:eastAsia="Times New Roman" w:hAnsi="Arial" w:cs="Arial"/>
                <w:color w:val="000000"/>
                <w:sz w:val="20"/>
                <w:szCs w:val="20"/>
                <w:lang w:eastAsia="es-CO"/>
              </w:rPr>
            </w:pPr>
            <w:r w:rsidRPr="00510EED">
              <w:rPr>
                <w:rFonts w:ascii="Arial" w:eastAsia="Times New Roman" w:hAnsi="Arial" w:cs="Arial"/>
                <w:color w:val="000000"/>
                <w:sz w:val="20"/>
                <w:szCs w:val="20"/>
                <w:lang w:eastAsia="es-CO"/>
              </w:rPr>
              <w:t>75%</w:t>
            </w:r>
          </w:p>
        </w:tc>
        <w:tc>
          <w:tcPr>
            <w:tcW w:w="2825" w:type="dxa"/>
            <w:tcBorders>
              <w:top w:val="nil"/>
              <w:left w:val="nil"/>
              <w:bottom w:val="single" w:sz="8" w:space="0" w:color="auto"/>
              <w:right w:val="single" w:sz="8" w:space="0" w:color="auto"/>
            </w:tcBorders>
            <w:shd w:val="clear" w:color="auto" w:fill="auto"/>
            <w:noWrap/>
            <w:vAlign w:val="center"/>
            <w:hideMark/>
          </w:tcPr>
          <w:p w:rsidR="00510EED" w:rsidRPr="00510EED" w:rsidRDefault="00510EED" w:rsidP="00510EED">
            <w:pPr>
              <w:spacing w:after="0" w:line="240" w:lineRule="auto"/>
              <w:jc w:val="center"/>
              <w:rPr>
                <w:rFonts w:ascii="Arial" w:eastAsia="Times New Roman" w:hAnsi="Arial" w:cs="Arial"/>
                <w:color w:val="000000"/>
                <w:sz w:val="20"/>
                <w:szCs w:val="20"/>
                <w:lang w:eastAsia="es-CO"/>
              </w:rPr>
            </w:pPr>
            <w:r w:rsidRPr="00510EED">
              <w:rPr>
                <w:rFonts w:ascii="Arial" w:eastAsia="Times New Roman" w:hAnsi="Arial" w:cs="Arial"/>
                <w:color w:val="000000"/>
                <w:sz w:val="20"/>
                <w:szCs w:val="20"/>
                <w:lang w:eastAsia="es-CO"/>
              </w:rPr>
              <w:t>60</w:t>
            </w:r>
          </w:p>
        </w:tc>
      </w:tr>
      <w:tr w:rsidR="00510EED" w:rsidRPr="00510EED" w:rsidTr="004301BE">
        <w:trPr>
          <w:trHeight w:val="323"/>
        </w:trPr>
        <w:tc>
          <w:tcPr>
            <w:tcW w:w="2613" w:type="dxa"/>
            <w:tcBorders>
              <w:top w:val="nil"/>
              <w:left w:val="single" w:sz="8" w:space="0" w:color="auto"/>
              <w:bottom w:val="single" w:sz="8" w:space="0" w:color="auto"/>
              <w:right w:val="single" w:sz="8" w:space="0" w:color="auto"/>
            </w:tcBorders>
            <w:shd w:val="clear" w:color="auto" w:fill="auto"/>
            <w:vAlign w:val="center"/>
            <w:hideMark/>
          </w:tcPr>
          <w:p w:rsidR="00510EED" w:rsidRPr="00510EED" w:rsidRDefault="00510EED" w:rsidP="00510EED">
            <w:pPr>
              <w:spacing w:after="0" w:line="240" w:lineRule="auto"/>
              <w:jc w:val="center"/>
              <w:rPr>
                <w:rFonts w:ascii="Arial" w:eastAsia="Times New Roman" w:hAnsi="Arial" w:cs="Arial"/>
                <w:color w:val="000000"/>
                <w:sz w:val="20"/>
                <w:szCs w:val="20"/>
                <w:lang w:eastAsia="es-CO"/>
              </w:rPr>
            </w:pPr>
            <w:r w:rsidRPr="00510EED">
              <w:rPr>
                <w:rFonts w:ascii="Arial" w:eastAsia="Times New Roman" w:hAnsi="Arial" w:cs="Arial"/>
                <w:color w:val="000000"/>
                <w:sz w:val="20"/>
                <w:szCs w:val="20"/>
                <w:lang w:eastAsia="es-CO"/>
              </w:rPr>
              <w:t xml:space="preserve">Prueba de Competencias comportamentales </w:t>
            </w:r>
          </w:p>
        </w:tc>
        <w:tc>
          <w:tcPr>
            <w:tcW w:w="1488" w:type="dxa"/>
            <w:tcBorders>
              <w:top w:val="nil"/>
              <w:left w:val="nil"/>
              <w:bottom w:val="single" w:sz="8" w:space="0" w:color="auto"/>
              <w:right w:val="single" w:sz="8" w:space="0" w:color="auto"/>
            </w:tcBorders>
            <w:shd w:val="clear" w:color="auto" w:fill="auto"/>
            <w:noWrap/>
            <w:vAlign w:val="center"/>
            <w:hideMark/>
          </w:tcPr>
          <w:p w:rsidR="00510EED" w:rsidRPr="00510EED" w:rsidRDefault="00510EED" w:rsidP="00510EED">
            <w:pPr>
              <w:spacing w:after="0" w:line="240" w:lineRule="auto"/>
              <w:jc w:val="center"/>
              <w:rPr>
                <w:rFonts w:ascii="Arial" w:eastAsia="Times New Roman" w:hAnsi="Arial" w:cs="Arial"/>
                <w:color w:val="000000"/>
                <w:sz w:val="20"/>
                <w:szCs w:val="20"/>
                <w:lang w:eastAsia="es-CO"/>
              </w:rPr>
            </w:pPr>
            <w:r w:rsidRPr="00510EED">
              <w:rPr>
                <w:rFonts w:ascii="Arial" w:eastAsia="Times New Roman" w:hAnsi="Arial" w:cs="Arial"/>
                <w:color w:val="000000"/>
                <w:sz w:val="20"/>
                <w:szCs w:val="20"/>
                <w:lang w:eastAsia="es-CO"/>
              </w:rPr>
              <w:t>20</w:t>
            </w:r>
          </w:p>
        </w:tc>
        <w:tc>
          <w:tcPr>
            <w:tcW w:w="2258" w:type="dxa"/>
            <w:tcBorders>
              <w:top w:val="nil"/>
              <w:left w:val="nil"/>
              <w:bottom w:val="single" w:sz="8" w:space="0" w:color="auto"/>
              <w:right w:val="single" w:sz="8" w:space="0" w:color="auto"/>
            </w:tcBorders>
            <w:shd w:val="clear" w:color="auto" w:fill="auto"/>
            <w:noWrap/>
            <w:vAlign w:val="center"/>
            <w:hideMark/>
          </w:tcPr>
          <w:p w:rsidR="00510EED" w:rsidRPr="00510EED" w:rsidRDefault="00510EED" w:rsidP="00510EED">
            <w:pPr>
              <w:spacing w:after="0" w:line="240" w:lineRule="auto"/>
              <w:jc w:val="center"/>
              <w:rPr>
                <w:rFonts w:ascii="Arial" w:eastAsia="Times New Roman" w:hAnsi="Arial" w:cs="Arial"/>
                <w:color w:val="000000"/>
                <w:sz w:val="20"/>
                <w:szCs w:val="20"/>
                <w:lang w:eastAsia="es-CO"/>
              </w:rPr>
            </w:pPr>
            <w:r w:rsidRPr="00510EED">
              <w:rPr>
                <w:rFonts w:ascii="Arial" w:eastAsia="Times New Roman" w:hAnsi="Arial" w:cs="Arial"/>
                <w:color w:val="000000"/>
                <w:sz w:val="20"/>
                <w:szCs w:val="20"/>
                <w:lang w:eastAsia="es-CO"/>
              </w:rPr>
              <w:t>75%</w:t>
            </w:r>
          </w:p>
        </w:tc>
        <w:tc>
          <w:tcPr>
            <w:tcW w:w="2825" w:type="dxa"/>
            <w:tcBorders>
              <w:top w:val="nil"/>
              <w:left w:val="nil"/>
              <w:bottom w:val="single" w:sz="8" w:space="0" w:color="auto"/>
              <w:right w:val="single" w:sz="8" w:space="0" w:color="auto"/>
            </w:tcBorders>
            <w:shd w:val="clear" w:color="auto" w:fill="auto"/>
            <w:noWrap/>
            <w:vAlign w:val="center"/>
            <w:hideMark/>
          </w:tcPr>
          <w:p w:rsidR="00510EED" w:rsidRPr="00510EED" w:rsidRDefault="00510EED" w:rsidP="00510EED">
            <w:pPr>
              <w:spacing w:after="0" w:line="240" w:lineRule="auto"/>
              <w:jc w:val="center"/>
              <w:rPr>
                <w:rFonts w:ascii="Arial" w:eastAsia="Times New Roman" w:hAnsi="Arial" w:cs="Arial"/>
                <w:color w:val="000000"/>
                <w:sz w:val="20"/>
                <w:szCs w:val="20"/>
                <w:lang w:eastAsia="es-CO"/>
              </w:rPr>
            </w:pPr>
            <w:r w:rsidRPr="00510EED">
              <w:rPr>
                <w:rFonts w:ascii="Arial" w:eastAsia="Times New Roman" w:hAnsi="Arial" w:cs="Arial"/>
                <w:color w:val="000000"/>
                <w:sz w:val="20"/>
                <w:szCs w:val="20"/>
                <w:lang w:eastAsia="es-CO"/>
              </w:rPr>
              <w:t>15</w:t>
            </w:r>
          </w:p>
        </w:tc>
      </w:tr>
      <w:tr w:rsidR="00510EED" w:rsidRPr="00510EED" w:rsidTr="004301BE">
        <w:trPr>
          <w:trHeight w:val="315"/>
        </w:trPr>
        <w:tc>
          <w:tcPr>
            <w:tcW w:w="635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10EED" w:rsidRPr="00510EED" w:rsidRDefault="00510EED" w:rsidP="00510EED">
            <w:pPr>
              <w:spacing w:after="0" w:line="240" w:lineRule="auto"/>
              <w:jc w:val="center"/>
              <w:rPr>
                <w:rFonts w:ascii="Arial" w:eastAsia="Times New Roman" w:hAnsi="Arial" w:cs="Arial"/>
                <w:color w:val="000000"/>
                <w:sz w:val="20"/>
                <w:szCs w:val="20"/>
                <w:lang w:eastAsia="es-CO"/>
              </w:rPr>
            </w:pPr>
            <w:r w:rsidRPr="00510EED">
              <w:rPr>
                <w:rFonts w:ascii="Arial" w:eastAsia="Times New Roman" w:hAnsi="Arial" w:cs="Arial"/>
                <w:color w:val="000000"/>
                <w:sz w:val="20"/>
                <w:szCs w:val="20"/>
                <w:lang w:eastAsia="es-CO"/>
              </w:rPr>
              <w:t xml:space="preserve">Total de puntos mínimos para aprobar: </w:t>
            </w:r>
          </w:p>
        </w:tc>
        <w:tc>
          <w:tcPr>
            <w:tcW w:w="2825" w:type="dxa"/>
            <w:tcBorders>
              <w:top w:val="nil"/>
              <w:left w:val="nil"/>
              <w:bottom w:val="single" w:sz="8" w:space="0" w:color="auto"/>
              <w:right w:val="single" w:sz="8" w:space="0" w:color="auto"/>
            </w:tcBorders>
            <w:shd w:val="clear" w:color="auto" w:fill="auto"/>
            <w:noWrap/>
            <w:vAlign w:val="center"/>
            <w:hideMark/>
          </w:tcPr>
          <w:p w:rsidR="00510EED" w:rsidRPr="00510EED" w:rsidRDefault="00510EED" w:rsidP="00510EED">
            <w:pPr>
              <w:spacing w:after="0" w:line="240" w:lineRule="auto"/>
              <w:jc w:val="center"/>
              <w:rPr>
                <w:rFonts w:ascii="Arial" w:eastAsia="Times New Roman" w:hAnsi="Arial" w:cs="Arial"/>
                <w:color w:val="000000"/>
                <w:sz w:val="20"/>
                <w:szCs w:val="20"/>
                <w:lang w:eastAsia="es-CO"/>
              </w:rPr>
            </w:pPr>
            <w:r w:rsidRPr="00510EED">
              <w:rPr>
                <w:rFonts w:ascii="Arial" w:eastAsia="Times New Roman" w:hAnsi="Arial" w:cs="Arial"/>
                <w:color w:val="000000"/>
                <w:sz w:val="20"/>
                <w:szCs w:val="20"/>
                <w:lang w:eastAsia="es-CO"/>
              </w:rPr>
              <w:t>75</w:t>
            </w:r>
          </w:p>
        </w:tc>
      </w:tr>
    </w:tbl>
    <w:p w:rsidR="00810ACD" w:rsidRPr="00810ACD" w:rsidRDefault="00810ACD" w:rsidP="00810ACD">
      <w:pPr>
        <w:pStyle w:val="Prrafodelista"/>
        <w:spacing w:line="276" w:lineRule="auto"/>
        <w:ind w:left="720" w:hanging="12"/>
        <w:jc w:val="both"/>
        <w:rPr>
          <w:sz w:val="24"/>
          <w:szCs w:val="24"/>
        </w:rPr>
      </w:pPr>
      <w:r w:rsidRPr="00810ACD">
        <w:rPr>
          <w:sz w:val="24"/>
          <w:szCs w:val="24"/>
        </w:rPr>
        <w:t xml:space="preserve"> </w:t>
      </w:r>
    </w:p>
    <w:p w:rsidR="00810ACD" w:rsidRDefault="00810ACD" w:rsidP="00810ACD">
      <w:pPr>
        <w:pStyle w:val="Prrafodelista"/>
        <w:spacing w:line="276" w:lineRule="auto"/>
        <w:ind w:left="720" w:hanging="12"/>
        <w:jc w:val="both"/>
        <w:rPr>
          <w:sz w:val="24"/>
          <w:szCs w:val="24"/>
        </w:rPr>
      </w:pPr>
      <w:r w:rsidRPr="00810ACD">
        <w:rPr>
          <w:sz w:val="24"/>
          <w:szCs w:val="24"/>
        </w:rPr>
        <w:t>Una vez aprobados los criterios de evaluación, se conformara una lista de elegibles con los 5 puntajes más altos, para que las asambleas departamentales así como los concejos distritales y municipales, elijan a los respec</w:t>
      </w:r>
      <w:r w:rsidR="00982B3B">
        <w:rPr>
          <w:sz w:val="24"/>
          <w:szCs w:val="24"/>
        </w:rPr>
        <w:t xml:space="preserve">tivos contralores y personeros. </w:t>
      </w:r>
    </w:p>
    <w:p w:rsidR="00510F2A" w:rsidRDefault="00510F2A" w:rsidP="00810ACD">
      <w:pPr>
        <w:pStyle w:val="Prrafodelista"/>
        <w:spacing w:line="276" w:lineRule="auto"/>
        <w:ind w:left="720" w:hanging="12"/>
        <w:jc w:val="both"/>
        <w:rPr>
          <w:sz w:val="24"/>
          <w:szCs w:val="24"/>
        </w:rPr>
      </w:pPr>
    </w:p>
    <w:p w:rsidR="006B5881" w:rsidRPr="00382D9A" w:rsidRDefault="006B5881" w:rsidP="006B5881">
      <w:pPr>
        <w:pStyle w:val="Prrafodelista"/>
        <w:numPr>
          <w:ilvl w:val="0"/>
          <w:numId w:val="3"/>
        </w:numPr>
        <w:spacing w:line="276" w:lineRule="auto"/>
        <w:contextualSpacing/>
        <w:jc w:val="both"/>
        <w:rPr>
          <w:b/>
          <w:sz w:val="24"/>
          <w:szCs w:val="24"/>
        </w:rPr>
      </w:pPr>
      <w:r w:rsidRPr="00382D9A">
        <w:rPr>
          <w:b/>
          <w:sz w:val="24"/>
          <w:szCs w:val="24"/>
        </w:rPr>
        <w:t xml:space="preserve">CONCEPTO 97491 DE 2016 DEL DEPARTAMENTO ADMINISTRATIVO DE LA FUNCIÓN PÚBLICA. </w:t>
      </w:r>
    </w:p>
    <w:p w:rsidR="006B5881" w:rsidRPr="00382D9A" w:rsidRDefault="006B5881" w:rsidP="006B5881">
      <w:pPr>
        <w:spacing w:line="276" w:lineRule="auto"/>
        <w:contextualSpacing/>
        <w:jc w:val="both"/>
        <w:rPr>
          <w:rFonts w:ascii="Arial" w:hAnsi="Arial" w:cs="Arial"/>
          <w:b/>
          <w:sz w:val="24"/>
          <w:szCs w:val="24"/>
        </w:rPr>
      </w:pPr>
    </w:p>
    <w:p w:rsidR="006B5881" w:rsidRPr="00382D9A" w:rsidRDefault="006B5881" w:rsidP="006B5881">
      <w:pPr>
        <w:widowControl w:val="0"/>
        <w:autoSpaceDE w:val="0"/>
        <w:autoSpaceDN w:val="0"/>
        <w:adjustRightInd w:val="0"/>
        <w:spacing w:line="276" w:lineRule="auto"/>
        <w:contextualSpacing/>
        <w:jc w:val="both"/>
        <w:rPr>
          <w:rFonts w:ascii="Arial" w:hAnsi="Arial" w:cs="Arial"/>
          <w:sz w:val="24"/>
          <w:szCs w:val="24"/>
        </w:rPr>
      </w:pPr>
      <w:r w:rsidRPr="00382D9A">
        <w:rPr>
          <w:rFonts w:ascii="Arial" w:hAnsi="Arial" w:cs="Arial"/>
          <w:sz w:val="24"/>
          <w:szCs w:val="24"/>
        </w:rPr>
        <w:t xml:space="preserve">El Departamento Administrativo de la Función Pública, respecto del concurso público de Personeros Municipales, argumento que: </w:t>
      </w:r>
    </w:p>
    <w:p w:rsidR="006B5881" w:rsidRPr="00382D9A" w:rsidRDefault="006B5881" w:rsidP="006B5881">
      <w:pPr>
        <w:widowControl w:val="0"/>
        <w:autoSpaceDE w:val="0"/>
        <w:autoSpaceDN w:val="0"/>
        <w:adjustRightInd w:val="0"/>
        <w:spacing w:line="276" w:lineRule="auto"/>
        <w:contextualSpacing/>
        <w:jc w:val="both"/>
        <w:rPr>
          <w:rFonts w:ascii="Arial" w:hAnsi="Arial" w:cs="Arial"/>
          <w:sz w:val="24"/>
          <w:szCs w:val="24"/>
        </w:rPr>
      </w:pPr>
    </w:p>
    <w:p w:rsidR="006B5881" w:rsidRPr="00382D9A" w:rsidRDefault="006B5881" w:rsidP="006B5881">
      <w:pPr>
        <w:spacing w:line="276" w:lineRule="auto"/>
        <w:ind w:left="851" w:right="510"/>
        <w:jc w:val="both"/>
        <w:rPr>
          <w:rFonts w:ascii="Arial" w:hAnsi="Arial" w:cs="Arial"/>
          <w:i/>
        </w:rPr>
      </w:pPr>
      <w:r w:rsidRPr="00382D9A">
        <w:rPr>
          <w:rFonts w:ascii="Arial" w:hAnsi="Arial" w:cs="Arial"/>
          <w:i/>
        </w:rPr>
        <w:t xml:space="preserve">“(…) los concursos deben conformarse como procedimientos abiertos en los que cualquier persona que cumpla los requisitos de ley tenga la posibilidad efectiva de participar y en los que los concejos no tengan la facultad, ni directa ni indirecta, de definir previamente un repertorio cerrado de candidatos. Es decir, debe existir una convocatoria pública que permita conocer de la existencia del proceso de selección, así como las condiciones para el acceso al mismo. De igual modo, tanto los exámenes de oposición como la valoración del mérito deben tener por objeto </w:t>
      </w:r>
      <w:r w:rsidRPr="00382D9A">
        <w:rPr>
          <w:rFonts w:ascii="Arial" w:hAnsi="Arial" w:cs="Arial"/>
          <w:i/>
        </w:rPr>
        <w:lastRenderedPageBreak/>
        <w:t>directo la identificación de los candidatos que se ajustan al perfil específico del personero. Esto significa, por un lado, que los criterios de valoración de la experiencia y de la preparación académica y profesional deban tener una relación directa y estrecha con las actividades y funciones a ser desplegadas por los servidores públicos y, por otro, que la fase de oposición debe responder a criterios objetivos que permitan determinar con un alto nivel de certeza las habilidades y destrezas de los participantes.  Por lo demás, la oposición y el mérito deben tener el mayor peso relativo dentro del concurso. (…) “</w:t>
      </w:r>
    </w:p>
    <w:p w:rsidR="00382D9A" w:rsidRDefault="00382D9A" w:rsidP="00F96E57">
      <w:pPr>
        <w:pStyle w:val="Prrafodelista"/>
        <w:spacing w:line="276" w:lineRule="auto"/>
        <w:ind w:left="720" w:hanging="12"/>
        <w:jc w:val="both"/>
        <w:rPr>
          <w:sz w:val="24"/>
          <w:szCs w:val="24"/>
        </w:rPr>
      </w:pPr>
      <w:r>
        <w:rPr>
          <w:sz w:val="24"/>
          <w:szCs w:val="24"/>
        </w:rPr>
        <w:t>E</w:t>
      </w:r>
      <w:r w:rsidRPr="00382D9A">
        <w:rPr>
          <w:sz w:val="24"/>
          <w:szCs w:val="24"/>
        </w:rPr>
        <w:t>s cla</w:t>
      </w:r>
      <w:r w:rsidR="007C7913">
        <w:rPr>
          <w:sz w:val="24"/>
          <w:szCs w:val="24"/>
        </w:rPr>
        <w:t>ro que la convocatoria pública</w:t>
      </w:r>
      <w:r w:rsidRPr="00382D9A">
        <w:rPr>
          <w:sz w:val="24"/>
          <w:szCs w:val="24"/>
        </w:rPr>
        <w:t xml:space="preserve"> no implica absoluta discrecionalidad o liberalidad del órgano elector, pues en cualquier caso ese procedimiento queda sujeto, conforme al artículo 126 de la Constitución Política, a la regulación legal y a los principios de mérito, equidad de género, publicidad, participación, y transparencia, los cuales, en el caso de los contralores territoriales, se reiteran en el artículo 272 ibídem, en el que se incluye además el principio de objetividad. </w:t>
      </w:r>
    </w:p>
    <w:p w:rsidR="004C36C7" w:rsidRDefault="004C36C7" w:rsidP="00382D9A">
      <w:pPr>
        <w:pStyle w:val="Prrafodelista"/>
        <w:spacing w:line="276" w:lineRule="auto"/>
        <w:ind w:left="720" w:hanging="12"/>
        <w:jc w:val="both"/>
        <w:rPr>
          <w:sz w:val="24"/>
          <w:szCs w:val="24"/>
        </w:rPr>
      </w:pPr>
    </w:p>
    <w:p w:rsidR="00EB0DA6" w:rsidRDefault="00EA23B4" w:rsidP="00EB0DA6">
      <w:pPr>
        <w:spacing w:line="276" w:lineRule="auto"/>
        <w:ind w:left="360"/>
        <w:jc w:val="center"/>
        <w:rPr>
          <w:rFonts w:ascii="Arial" w:hAnsi="Arial" w:cs="Arial"/>
          <w:b/>
          <w:sz w:val="24"/>
          <w:szCs w:val="24"/>
        </w:rPr>
      </w:pPr>
      <w:r w:rsidRPr="00282EEA">
        <w:rPr>
          <w:rFonts w:ascii="Arial" w:hAnsi="Arial" w:cs="Arial"/>
          <w:b/>
          <w:sz w:val="24"/>
          <w:szCs w:val="24"/>
        </w:rPr>
        <w:t>PLIEGO DE MODIFICACIONES</w:t>
      </w:r>
      <w:r w:rsidR="00EB0DA6">
        <w:rPr>
          <w:rFonts w:ascii="Arial" w:hAnsi="Arial" w:cs="Arial"/>
          <w:b/>
          <w:sz w:val="24"/>
          <w:szCs w:val="24"/>
        </w:rPr>
        <w:t xml:space="preserve"> PROYECTO DE LEY N° 124 DE 2018</w:t>
      </w:r>
      <w:r w:rsidR="00EA0699">
        <w:rPr>
          <w:rFonts w:ascii="Arial" w:hAnsi="Arial" w:cs="Arial"/>
          <w:b/>
          <w:sz w:val="24"/>
          <w:szCs w:val="24"/>
        </w:rPr>
        <w:t>.</w:t>
      </w:r>
      <w:r w:rsidR="00EB0DA6">
        <w:rPr>
          <w:rFonts w:ascii="Arial" w:hAnsi="Arial" w:cs="Arial"/>
          <w:b/>
          <w:sz w:val="24"/>
          <w:szCs w:val="24"/>
        </w:rPr>
        <w:t xml:space="preserve"> </w:t>
      </w:r>
    </w:p>
    <w:tbl>
      <w:tblPr>
        <w:tblStyle w:val="Tablaconcuadrcula"/>
        <w:tblW w:w="10349" w:type="dxa"/>
        <w:tblInd w:w="-431" w:type="dxa"/>
        <w:tblLayout w:type="fixed"/>
        <w:tblLook w:val="04A0" w:firstRow="1" w:lastRow="0" w:firstColumn="1" w:lastColumn="0" w:noHBand="0" w:noVBand="1"/>
      </w:tblPr>
      <w:tblGrid>
        <w:gridCol w:w="4962"/>
        <w:gridCol w:w="5387"/>
      </w:tblGrid>
      <w:tr w:rsidR="00C05950" w:rsidRPr="00C05950" w:rsidTr="00C05950">
        <w:trPr>
          <w:trHeight w:val="22"/>
        </w:trPr>
        <w:tc>
          <w:tcPr>
            <w:tcW w:w="4962" w:type="dxa"/>
            <w:shd w:val="clear" w:color="auto" w:fill="BDD6EE" w:themeFill="accent1" w:themeFillTint="66"/>
          </w:tcPr>
          <w:p w:rsidR="00C05950" w:rsidRDefault="00C05950" w:rsidP="00EA23B4">
            <w:pPr>
              <w:jc w:val="center"/>
              <w:rPr>
                <w:rFonts w:ascii="Arial" w:hAnsi="Arial" w:cs="Arial"/>
                <w:b/>
              </w:rPr>
            </w:pPr>
          </w:p>
          <w:p w:rsidR="00C05950" w:rsidRDefault="00C05950" w:rsidP="00EA23B4">
            <w:pPr>
              <w:jc w:val="center"/>
              <w:rPr>
                <w:rFonts w:ascii="Arial" w:hAnsi="Arial" w:cs="Arial"/>
                <w:b/>
              </w:rPr>
            </w:pPr>
            <w:r w:rsidRPr="00C05950">
              <w:rPr>
                <w:rFonts w:ascii="Arial" w:hAnsi="Arial" w:cs="Arial"/>
                <w:b/>
              </w:rPr>
              <w:t>TEXTO PROYECTO DE LEY</w:t>
            </w:r>
          </w:p>
          <w:p w:rsidR="00C05950" w:rsidRPr="00C05950" w:rsidRDefault="00C05950" w:rsidP="00EA23B4">
            <w:pPr>
              <w:jc w:val="center"/>
              <w:rPr>
                <w:rFonts w:ascii="Arial" w:hAnsi="Arial" w:cs="Arial"/>
                <w:b/>
              </w:rPr>
            </w:pPr>
          </w:p>
        </w:tc>
        <w:tc>
          <w:tcPr>
            <w:tcW w:w="5387" w:type="dxa"/>
            <w:shd w:val="clear" w:color="auto" w:fill="BDD6EE" w:themeFill="accent1" w:themeFillTint="66"/>
          </w:tcPr>
          <w:p w:rsidR="00C05950" w:rsidRDefault="00C05950" w:rsidP="00EA23B4">
            <w:pPr>
              <w:jc w:val="center"/>
              <w:rPr>
                <w:rFonts w:ascii="Arial" w:hAnsi="Arial" w:cs="Arial"/>
                <w:b/>
              </w:rPr>
            </w:pPr>
          </w:p>
          <w:p w:rsidR="00C05950" w:rsidRDefault="00C05950" w:rsidP="00EA23B4">
            <w:pPr>
              <w:jc w:val="center"/>
              <w:rPr>
                <w:rFonts w:ascii="Arial" w:hAnsi="Arial" w:cs="Arial"/>
                <w:b/>
              </w:rPr>
            </w:pPr>
            <w:r w:rsidRPr="00C05950">
              <w:rPr>
                <w:rFonts w:ascii="Arial" w:hAnsi="Arial" w:cs="Arial"/>
                <w:b/>
              </w:rPr>
              <w:t>PROPUESTA ARTICULADO DE PONENCIA PARA PRIMER DEBATE</w:t>
            </w:r>
          </w:p>
          <w:p w:rsidR="00C05950" w:rsidRPr="00C05950" w:rsidRDefault="00C05950" w:rsidP="00EA23B4">
            <w:pPr>
              <w:jc w:val="center"/>
              <w:rPr>
                <w:rFonts w:ascii="Arial" w:hAnsi="Arial" w:cs="Arial"/>
                <w:b/>
              </w:rPr>
            </w:pPr>
          </w:p>
        </w:tc>
      </w:tr>
      <w:tr w:rsidR="00C05950" w:rsidRPr="00C05950" w:rsidTr="00C05950">
        <w:trPr>
          <w:trHeight w:val="22"/>
        </w:trPr>
        <w:tc>
          <w:tcPr>
            <w:tcW w:w="4962" w:type="dxa"/>
          </w:tcPr>
          <w:p w:rsidR="00EB0DA6" w:rsidRDefault="00EB0DA6" w:rsidP="00EA23B4">
            <w:pPr>
              <w:spacing w:after="28" w:line="276" w:lineRule="auto"/>
              <w:ind w:right="49"/>
              <w:contextualSpacing/>
              <w:jc w:val="both"/>
              <w:rPr>
                <w:rFonts w:ascii="Arial" w:eastAsia="Times New Roman" w:hAnsi="Arial" w:cs="Arial"/>
                <w:b/>
                <w:bCs/>
                <w:spacing w:val="-7"/>
                <w:lang w:val="es-ES_tradnl" w:eastAsia="es-CO"/>
              </w:rPr>
            </w:pPr>
            <w:r>
              <w:rPr>
                <w:rFonts w:ascii="Arial" w:eastAsia="Times New Roman" w:hAnsi="Arial" w:cs="Arial"/>
                <w:b/>
                <w:bCs/>
                <w:spacing w:val="-7"/>
                <w:lang w:val="es-ES_tradnl" w:eastAsia="es-CO"/>
              </w:rPr>
              <w:t xml:space="preserve">Título: </w:t>
            </w:r>
            <w:r>
              <w:rPr>
                <w:rFonts w:ascii="Arial" w:eastAsia="Times New Roman" w:hAnsi="Arial" w:cs="Arial"/>
                <w:bCs/>
                <w:spacing w:val="-7"/>
                <w:lang w:val="es-ES_tradnl" w:eastAsia="es-CO"/>
              </w:rPr>
              <w:t>P</w:t>
            </w:r>
            <w:r w:rsidRPr="00EB0DA6">
              <w:rPr>
                <w:rFonts w:ascii="Arial" w:eastAsia="Times New Roman" w:hAnsi="Arial" w:cs="Arial"/>
                <w:bCs/>
                <w:spacing w:val="-7"/>
                <w:lang w:val="es-ES_tradnl" w:eastAsia="es-CO"/>
              </w:rPr>
              <w:t xml:space="preserve">or </w:t>
            </w:r>
            <w:r>
              <w:rPr>
                <w:rFonts w:ascii="Arial" w:eastAsia="Times New Roman" w:hAnsi="Arial" w:cs="Arial"/>
                <w:bCs/>
                <w:spacing w:val="-7"/>
                <w:lang w:val="es-ES_tradnl" w:eastAsia="es-CO"/>
              </w:rPr>
              <w:t>el</w:t>
            </w:r>
            <w:r w:rsidRPr="00EB0DA6">
              <w:rPr>
                <w:rFonts w:ascii="Arial" w:eastAsia="Times New Roman" w:hAnsi="Arial" w:cs="Arial"/>
                <w:bCs/>
                <w:spacing w:val="-7"/>
                <w:lang w:val="es-ES_tradnl" w:eastAsia="es-CO"/>
              </w:rPr>
              <w:t xml:space="preserve"> cual se establecen las reglas de la convocatoria pública previa a la elección de personeros y contralores distritales, municipales y contralores departamentales en el territorio nacional</w:t>
            </w:r>
            <w:r>
              <w:rPr>
                <w:rFonts w:ascii="Arial" w:eastAsia="Times New Roman" w:hAnsi="Arial" w:cs="Arial"/>
                <w:bCs/>
                <w:spacing w:val="-7"/>
                <w:lang w:val="es-ES_tradnl" w:eastAsia="es-CO"/>
              </w:rPr>
              <w:t xml:space="preserve">. </w:t>
            </w:r>
          </w:p>
          <w:p w:rsidR="00EB0DA6" w:rsidRDefault="00EB0DA6" w:rsidP="00EA23B4">
            <w:pPr>
              <w:spacing w:after="28" w:line="276" w:lineRule="auto"/>
              <w:ind w:right="49"/>
              <w:contextualSpacing/>
              <w:jc w:val="both"/>
              <w:rPr>
                <w:rFonts w:ascii="Arial" w:eastAsia="Times New Roman" w:hAnsi="Arial" w:cs="Arial"/>
                <w:b/>
                <w:bCs/>
                <w:spacing w:val="-7"/>
                <w:lang w:val="es-ES_tradnl" w:eastAsia="es-CO"/>
              </w:rPr>
            </w:pPr>
            <w:r>
              <w:rPr>
                <w:rFonts w:ascii="Arial" w:eastAsia="Times New Roman" w:hAnsi="Arial" w:cs="Arial"/>
                <w:b/>
                <w:bCs/>
                <w:noProof/>
                <w:spacing w:val="-7"/>
                <w:lang w:eastAsia="es-CO"/>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111125</wp:posOffset>
                      </wp:positionV>
                      <wp:extent cx="6572250" cy="19050"/>
                      <wp:effectExtent l="0" t="0" r="19050" b="19050"/>
                      <wp:wrapNone/>
                      <wp:docPr id="3" name="Conector recto 3"/>
                      <wp:cNvGraphicFramePr/>
                      <a:graphic xmlns:a="http://schemas.openxmlformats.org/drawingml/2006/main">
                        <a:graphicData uri="http://schemas.microsoft.com/office/word/2010/wordprocessingShape">
                          <wps:wsp>
                            <wps:cNvCnPr/>
                            <wps:spPr>
                              <a:xfrm flipV="1">
                                <a:off x="0" y="0"/>
                                <a:ext cx="65722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0CA687" id="Conector recto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75pt,8.75pt" to="512.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" strokecolor="black [3200]" strokeweight=".5pt">
                      <v:stroke joinstyle="miter"/>
                    </v:line>
                  </w:pict>
                </mc:Fallback>
              </mc:AlternateContent>
            </w:r>
          </w:p>
          <w:p w:rsidR="00C05950" w:rsidRPr="00C05950" w:rsidRDefault="00C05950" w:rsidP="00EA23B4">
            <w:pPr>
              <w:spacing w:after="28" w:line="276" w:lineRule="auto"/>
              <w:ind w:right="49"/>
              <w:contextualSpacing/>
              <w:jc w:val="both"/>
              <w:rPr>
                <w:rFonts w:ascii="Arial" w:eastAsia="Times" w:hAnsi="Arial" w:cs="Arial"/>
                <w:b/>
              </w:rPr>
            </w:pPr>
            <w:r w:rsidRPr="00C05950">
              <w:rPr>
                <w:rFonts w:ascii="Arial" w:eastAsia="Times New Roman" w:hAnsi="Arial" w:cs="Arial"/>
                <w:b/>
                <w:bCs/>
                <w:spacing w:val="-7"/>
                <w:lang w:val="es-ES_tradnl" w:eastAsia="es-CO"/>
              </w:rPr>
              <w:t>ARTÍCULO 1</w:t>
            </w:r>
            <w:r w:rsidRPr="00C05950">
              <w:rPr>
                <w:rFonts w:ascii="Arial" w:eastAsia="Times New Roman" w:hAnsi="Arial" w:cs="Arial"/>
                <w:spacing w:val="-7"/>
                <w:rtl/>
                <w:lang w:eastAsia="es-CO" w:bidi="ar-YE"/>
              </w:rPr>
              <w:t>°</w:t>
            </w:r>
            <w:r w:rsidRPr="00C05950">
              <w:rPr>
                <w:rFonts w:ascii="Arial" w:eastAsia="Times New Roman" w:hAnsi="Arial" w:cs="Arial"/>
                <w:b/>
                <w:bCs/>
                <w:spacing w:val="-7"/>
                <w:lang w:val="es-ES_tradnl" w:eastAsia="es-CO"/>
              </w:rPr>
              <w:t xml:space="preserve">. </w:t>
            </w:r>
            <w:r w:rsidRPr="00C05950">
              <w:rPr>
                <w:rFonts w:ascii="Arial" w:eastAsia="Times New Roman" w:hAnsi="Arial" w:cs="Arial"/>
                <w:spacing w:val="-7"/>
                <w:lang w:val="es-ES_tradnl" w:eastAsia="es-CO"/>
              </w:rPr>
              <w:t>De conformidad con lo establecido en los artículos 272, 313 y 126 de la Constitución Política, la elección del Personero y contralor municipal y/o distrital, así como del contralor departamental, corresponderá a las asambleas y a los Concejos en Pleno, por mayoría absoluta, en el primer mes de sus sesiones ordinarias para un periodo igual al del alcalde y al gobernador, de lista de elegibles conformada a través de convocatoria pública.</w:t>
            </w:r>
          </w:p>
        </w:tc>
        <w:tc>
          <w:tcPr>
            <w:tcW w:w="5387" w:type="dxa"/>
          </w:tcPr>
          <w:p w:rsidR="00EB0DA6" w:rsidRDefault="00EB0DA6" w:rsidP="00EB0DA6">
            <w:pPr>
              <w:spacing w:after="28" w:line="276" w:lineRule="auto"/>
              <w:ind w:right="49"/>
              <w:contextualSpacing/>
              <w:jc w:val="both"/>
              <w:rPr>
                <w:rFonts w:ascii="Arial" w:eastAsia="Times New Roman" w:hAnsi="Arial" w:cs="Arial"/>
                <w:b/>
                <w:bCs/>
                <w:spacing w:val="-7"/>
                <w:lang w:val="es-ES_tradnl" w:eastAsia="es-CO"/>
              </w:rPr>
            </w:pPr>
            <w:r>
              <w:rPr>
                <w:rFonts w:ascii="Arial" w:eastAsia="Times New Roman" w:hAnsi="Arial" w:cs="Arial"/>
                <w:b/>
                <w:bCs/>
                <w:spacing w:val="-7"/>
                <w:lang w:val="es-ES_tradnl" w:eastAsia="es-CO"/>
              </w:rPr>
              <w:t xml:space="preserve">Título: </w:t>
            </w:r>
            <w:r>
              <w:rPr>
                <w:rFonts w:ascii="Arial" w:eastAsia="Times New Roman" w:hAnsi="Arial" w:cs="Arial"/>
                <w:bCs/>
                <w:spacing w:val="-7"/>
                <w:lang w:val="es-ES_tradnl" w:eastAsia="es-CO"/>
              </w:rPr>
              <w:t>P</w:t>
            </w:r>
            <w:r w:rsidRPr="00EB0DA6">
              <w:rPr>
                <w:rFonts w:ascii="Arial" w:eastAsia="Times New Roman" w:hAnsi="Arial" w:cs="Arial"/>
                <w:bCs/>
                <w:spacing w:val="-7"/>
                <w:lang w:val="es-ES_tradnl" w:eastAsia="es-CO"/>
              </w:rPr>
              <w:t xml:space="preserve">or </w:t>
            </w:r>
            <w:r w:rsidRPr="00EB0DA6">
              <w:rPr>
                <w:rFonts w:ascii="Arial" w:eastAsia="Times New Roman" w:hAnsi="Arial" w:cs="Arial"/>
                <w:bCs/>
                <w:spacing w:val="-7"/>
                <w:u w:val="single"/>
                <w:lang w:val="es-ES_tradnl" w:eastAsia="es-CO"/>
              </w:rPr>
              <w:t>la</w:t>
            </w:r>
            <w:r w:rsidRPr="00EB0DA6">
              <w:rPr>
                <w:rFonts w:ascii="Arial" w:eastAsia="Times New Roman" w:hAnsi="Arial" w:cs="Arial"/>
                <w:bCs/>
                <w:spacing w:val="-7"/>
                <w:lang w:val="es-ES_tradnl" w:eastAsia="es-CO"/>
              </w:rPr>
              <w:t xml:space="preserve"> cual se establecen las reglas de la convocatoria pública previa a la elección de personeros y contralores distritales, municipales y contralores departamentales en el territorio nacional</w:t>
            </w:r>
            <w:r>
              <w:rPr>
                <w:rFonts w:ascii="Arial" w:eastAsia="Times New Roman" w:hAnsi="Arial" w:cs="Arial"/>
                <w:bCs/>
                <w:spacing w:val="-7"/>
                <w:lang w:val="es-ES_tradnl" w:eastAsia="es-CO"/>
              </w:rPr>
              <w:t xml:space="preserve">. </w:t>
            </w:r>
          </w:p>
          <w:p w:rsidR="00EB0DA6" w:rsidRDefault="00EB0DA6" w:rsidP="00EA23B4">
            <w:pPr>
              <w:spacing w:after="28" w:line="276" w:lineRule="auto"/>
              <w:ind w:right="49"/>
              <w:contextualSpacing/>
              <w:jc w:val="both"/>
              <w:rPr>
                <w:rFonts w:ascii="Arial" w:eastAsia="Times New Roman" w:hAnsi="Arial" w:cs="Arial"/>
                <w:b/>
                <w:bCs/>
                <w:spacing w:val="-7"/>
                <w:lang w:val="es-ES_tradnl" w:eastAsia="es-CO"/>
              </w:rPr>
            </w:pPr>
          </w:p>
          <w:p w:rsidR="00C05950" w:rsidRPr="00C05950" w:rsidRDefault="00C05950" w:rsidP="00EA23B4">
            <w:pPr>
              <w:spacing w:after="28" w:line="276" w:lineRule="auto"/>
              <w:ind w:right="49"/>
              <w:contextualSpacing/>
              <w:jc w:val="both"/>
              <w:rPr>
                <w:rFonts w:ascii="Arial" w:eastAsia="Times" w:hAnsi="Arial" w:cs="Arial"/>
              </w:rPr>
            </w:pPr>
            <w:r w:rsidRPr="00C05950">
              <w:rPr>
                <w:rFonts w:ascii="Arial" w:eastAsia="Times New Roman" w:hAnsi="Arial" w:cs="Arial"/>
                <w:b/>
                <w:bCs/>
                <w:spacing w:val="-7"/>
                <w:lang w:val="es-ES_tradnl" w:eastAsia="es-CO"/>
              </w:rPr>
              <w:t>ARTÍCULO 1</w:t>
            </w:r>
            <w:r w:rsidRPr="00C05950">
              <w:rPr>
                <w:rFonts w:ascii="Arial" w:eastAsia="Times New Roman" w:hAnsi="Arial" w:cs="Arial"/>
                <w:spacing w:val="-7"/>
                <w:rtl/>
                <w:lang w:eastAsia="es-CO" w:bidi="ar-YE"/>
              </w:rPr>
              <w:t>°</w:t>
            </w:r>
            <w:r w:rsidRPr="00C05950">
              <w:rPr>
                <w:rFonts w:ascii="Arial" w:eastAsia="Times New Roman" w:hAnsi="Arial" w:cs="Arial"/>
                <w:b/>
                <w:bCs/>
                <w:spacing w:val="-7"/>
                <w:lang w:val="es-ES_tradnl" w:eastAsia="es-CO"/>
              </w:rPr>
              <w:t xml:space="preserve">. </w:t>
            </w:r>
            <w:r w:rsidRPr="00C05950">
              <w:rPr>
                <w:rFonts w:ascii="Arial" w:eastAsia="Times New Roman" w:hAnsi="Arial" w:cs="Arial"/>
                <w:spacing w:val="-7"/>
                <w:lang w:val="es-ES_tradnl" w:eastAsia="es-CO"/>
              </w:rPr>
              <w:t xml:space="preserve">De conformidad con lo establecido en los artículos 272, 313 y 126 de la Constitución Política, la elección del </w:t>
            </w:r>
            <w:r w:rsidRPr="00C05950">
              <w:rPr>
                <w:rFonts w:ascii="Arial" w:eastAsia="Times New Roman" w:hAnsi="Arial" w:cs="Arial"/>
                <w:spacing w:val="-7"/>
                <w:u w:val="single"/>
                <w:lang w:val="es-ES_tradnl" w:eastAsia="es-CO"/>
              </w:rPr>
              <w:t>contralor departamental, distrital o municipal y del personero distrital o municipal corresponderá a las asambleas y a los concejos</w:t>
            </w:r>
            <w:r w:rsidRPr="00C05950">
              <w:rPr>
                <w:rFonts w:ascii="Arial" w:eastAsia="Times New Roman" w:hAnsi="Arial" w:cs="Arial"/>
                <w:spacing w:val="-7"/>
                <w:lang w:val="es-ES_tradnl" w:eastAsia="es-CO"/>
              </w:rPr>
              <w:t xml:space="preserve"> en pleno, por mayoría absoluta, en el primer mes de sus sesiones ordinarias para un periodo igual al del </w:t>
            </w:r>
            <w:r w:rsidRPr="00C05950">
              <w:rPr>
                <w:rFonts w:ascii="Arial" w:eastAsia="Times New Roman" w:hAnsi="Arial" w:cs="Arial"/>
                <w:spacing w:val="-7"/>
                <w:u w:val="single"/>
                <w:lang w:val="es-ES_tradnl" w:eastAsia="es-CO"/>
              </w:rPr>
              <w:t>gobernador y alcalde</w:t>
            </w:r>
            <w:r w:rsidRPr="00C05950">
              <w:rPr>
                <w:rFonts w:ascii="Arial" w:eastAsia="Times New Roman" w:hAnsi="Arial" w:cs="Arial"/>
                <w:spacing w:val="-7"/>
                <w:lang w:val="es-ES_tradnl" w:eastAsia="es-CO"/>
              </w:rPr>
              <w:t>, de lista de elegibles conformada a través de convocatoria pública.</w:t>
            </w:r>
          </w:p>
        </w:tc>
      </w:tr>
      <w:tr w:rsidR="00C05950" w:rsidRPr="00C05950" w:rsidTr="00C05950">
        <w:trPr>
          <w:trHeight w:val="22"/>
        </w:trPr>
        <w:tc>
          <w:tcPr>
            <w:tcW w:w="4962" w:type="dxa"/>
          </w:tcPr>
          <w:p w:rsidR="00C05950" w:rsidRPr="00C05950" w:rsidRDefault="00C05950" w:rsidP="00EA23B4">
            <w:pPr>
              <w:widowControl w:val="0"/>
              <w:pBdr>
                <w:top w:val="nil"/>
                <w:left w:val="nil"/>
                <w:bottom w:val="nil"/>
                <w:right w:val="nil"/>
                <w:between w:val="nil"/>
              </w:pBdr>
              <w:spacing w:after="100"/>
              <w:jc w:val="both"/>
              <w:rPr>
                <w:rFonts w:ascii="Arial" w:eastAsia="Times" w:hAnsi="Arial" w:cs="Arial"/>
                <w:u w:val="single"/>
              </w:rPr>
            </w:pPr>
            <w:r w:rsidRPr="00C05950">
              <w:rPr>
                <w:rFonts w:ascii="Arial" w:eastAsia="Times New Roman" w:hAnsi="Arial" w:cs="Arial"/>
                <w:b/>
                <w:bCs/>
                <w:spacing w:val="-7"/>
                <w:lang w:val="es-ES_tradnl" w:eastAsia="es-CO"/>
              </w:rPr>
              <w:t>ARTÍCULO 2º. </w:t>
            </w:r>
            <w:r w:rsidRPr="00C05950">
              <w:rPr>
                <w:rFonts w:ascii="Arial" w:eastAsia="Times New Roman" w:hAnsi="Arial" w:cs="Arial"/>
                <w:spacing w:val="-7"/>
                <w:lang w:val="es-ES_tradnl" w:eastAsia="es-CO"/>
              </w:rPr>
              <w:t xml:space="preserve">La Convocatoria Pública previa a la elección del personero, contralor municipal, distrital y departamental por el pleno del Concejo y la asamblea respectivamente, deberá cumplir con los procedimientos establecidos en esta ley, y garantizar los principios de publicidad, transparencia, </w:t>
            </w:r>
            <w:r w:rsidRPr="00C05950">
              <w:rPr>
                <w:rFonts w:ascii="Arial" w:eastAsia="Times New Roman" w:hAnsi="Arial" w:cs="Arial"/>
                <w:spacing w:val="-7"/>
                <w:lang w:val="es-ES_tradnl" w:eastAsia="es-CO"/>
              </w:rPr>
              <w:lastRenderedPageBreak/>
              <w:t>participación ciudadana, equidad de género y criterios de mérito para su selección.</w:t>
            </w:r>
          </w:p>
        </w:tc>
        <w:tc>
          <w:tcPr>
            <w:tcW w:w="5387" w:type="dxa"/>
          </w:tcPr>
          <w:p w:rsidR="00C05950" w:rsidRDefault="00C05950" w:rsidP="00EA23B4">
            <w:pPr>
              <w:spacing w:after="28" w:line="276" w:lineRule="auto"/>
              <w:ind w:right="49"/>
              <w:contextualSpacing/>
              <w:jc w:val="both"/>
              <w:rPr>
                <w:rFonts w:ascii="Arial" w:eastAsia="Times New Roman" w:hAnsi="Arial" w:cs="Arial"/>
                <w:spacing w:val="-7"/>
                <w:lang w:val="es-ES_tradnl" w:eastAsia="es-CO"/>
              </w:rPr>
            </w:pPr>
            <w:r w:rsidRPr="00C05950">
              <w:rPr>
                <w:rFonts w:ascii="Arial" w:eastAsia="Times New Roman" w:hAnsi="Arial" w:cs="Arial"/>
                <w:b/>
                <w:bCs/>
                <w:spacing w:val="-7"/>
                <w:lang w:val="es-ES_tradnl" w:eastAsia="es-CO"/>
              </w:rPr>
              <w:lastRenderedPageBreak/>
              <w:t>ARTÍCULO 2º.  </w:t>
            </w:r>
            <w:r w:rsidRPr="00C05950">
              <w:rPr>
                <w:rFonts w:ascii="Arial" w:eastAsia="Times New Roman" w:hAnsi="Arial" w:cs="Arial"/>
                <w:spacing w:val="-7"/>
                <w:lang w:val="es-ES_tradnl" w:eastAsia="es-CO"/>
              </w:rPr>
              <w:t xml:space="preserve">La Convocatoria Pública previa a la elección del </w:t>
            </w:r>
            <w:r w:rsidRPr="00C05950">
              <w:rPr>
                <w:rFonts w:ascii="Arial" w:eastAsia="Times New Roman" w:hAnsi="Arial" w:cs="Arial"/>
                <w:spacing w:val="-7"/>
                <w:u w:val="single"/>
                <w:lang w:val="es-ES_tradnl" w:eastAsia="es-CO"/>
              </w:rPr>
              <w:t>contralor departamental, distrital o municipal y del personero distrital o municipal por el pleno de la asamblea departamental y el concejo distrital o municipal</w:t>
            </w:r>
            <w:r w:rsidRPr="00C05950">
              <w:rPr>
                <w:rFonts w:ascii="Arial" w:eastAsia="Times New Roman" w:hAnsi="Arial" w:cs="Arial"/>
                <w:spacing w:val="-7"/>
                <w:lang w:val="es-ES_tradnl" w:eastAsia="es-CO"/>
              </w:rPr>
              <w:t xml:space="preserve"> respectivamente, deberá cumplir con los procedimientos establecidos en esta ley, y garantizar los principios de </w:t>
            </w:r>
            <w:r w:rsidRPr="00C05950">
              <w:rPr>
                <w:rFonts w:ascii="Arial" w:eastAsia="Times New Roman" w:hAnsi="Arial" w:cs="Arial"/>
                <w:spacing w:val="-7"/>
                <w:lang w:val="es-ES_tradnl" w:eastAsia="es-CO"/>
              </w:rPr>
              <w:lastRenderedPageBreak/>
              <w:t>publicidad, transparencia, participación ciudadana, equidad de género y criterios de mérito para su selección.</w:t>
            </w:r>
          </w:p>
          <w:p w:rsidR="00EB0DA6" w:rsidRPr="00C05950" w:rsidRDefault="00EB0DA6" w:rsidP="00EA23B4">
            <w:pPr>
              <w:spacing w:after="28" w:line="276" w:lineRule="auto"/>
              <w:ind w:right="49"/>
              <w:contextualSpacing/>
              <w:jc w:val="both"/>
              <w:rPr>
                <w:rFonts w:ascii="Arial" w:eastAsia="Times" w:hAnsi="Arial" w:cs="Arial"/>
                <w:u w:val="single"/>
              </w:rPr>
            </w:pPr>
          </w:p>
        </w:tc>
      </w:tr>
      <w:tr w:rsidR="00C05950" w:rsidRPr="00C05950" w:rsidTr="00C05950">
        <w:trPr>
          <w:trHeight w:val="22"/>
        </w:trPr>
        <w:tc>
          <w:tcPr>
            <w:tcW w:w="4962" w:type="dxa"/>
          </w:tcPr>
          <w:p w:rsidR="00C05950" w:rsidRPr="00C05950" w:rsidRDefault="00C05950" w:rsidP="00EA23B4">
            <w:pPr>
              <w:jc w:val="both"/>
              <w:rPr>
                <w:rFonts w:ascii="Arial" w:hAnsi="Arial" w:cs="Arial"/>
              </w:rPr>
            </w:pPr>
            <w:r w:rsidRPr="00C05950">
              <w:rPr>
                <w:rFonts w:ascii="Arial" w:eastAsia="Times New Roman" w:hAnsi="Arial" w:cs="Arial"/>
                <w:b/>
                <w:bCs/>
                <w:spacing w:val="-7"/>
                <w:lang w:val="es-ES_tradnl" w:eastAsia="es-CO"/>
              </w:rPr>
              <w:lastRenderedPageBreak/>
              <w:t xml:space="preserve">ARTÍCULO 3°. </w:t>
            </w:r>
            <w:r w:rsidRPr="00C05950">
              <w:rPr>
                <w:rFonts w:ascii="Arial" w:eastAsia="Times New Roman" w:hAnsi="Arial" w:cs="Arial"/>
                <w:spacing w:val="-7"/>
                <w:lang w:val="es-ES_tradnl" w:eastAsia="es-CO"/>
              </w:rPr>
              <w:t>La Convocatoria Pública se hará por conducto de la Mesa Directiva del Concejo y la asamblea departamental, a la cual se faculta para seleccionar en el acto de convocatoria a una institución de educación superior, pública o privada, con acreditación institucional, con quien se deberá suscribir contrato o convenio a fin de adelantar un concurso público de méritos con quienes aspiren a ocupar el cargo.</w:t>
            </w:r>
          </w:p>
        </w:tc>
        <w:tc>
          <w:tcPr>
            <w:tcW w:w="5387" w:type="dxa"/>
          </w:tcPr>
          <w:p w:rsidR="00C05950" w:rsidRDefault="00C05950" w:rsidP="00EA23B4">
            <w:pPr>
              <w:spacing w:after="28" w:line="276" w:lineRule="auto"/>
              <w:ind w:right="49"/>
              <w:contextualSpacing/>
              <w:jc w:val="both"/>
              <w:rPr>
                <w:rFonts w:ascii="Arial" w:eastAsia="Times New Roman" w:hAnsi="Arial" w:cs="Arial"/>
                <w:strike/>
                <w:spacing w:val="-7"/>
                <w:lang w:val="es-ES_tradnl" w:eastAsia="es-CO"/>
              </w:rPr>
            </w:pPr>
            <w:r w:rsidRPr="00C05950">
              <w:rPr>
                <w:rFonts w:ascii="Arial" w:eastAsia="Times New Roman" w:hAnsi="Arial" w:cs="Arial"/>
                <w:b/>
                <w:bCs/>
                <w:spacing w:val="-7"/>
                <w:lang w:val="es-ES_tradnl" w:eastAsia="es-CO"/>
              </w:rPr>
              <w:t xml:space="preserve">ARTÍCULO 3°. </w:t>
            </w:r>
            <w:r w:rsidRPr="00C05950">
              <w:rPr>
                <w:rFonts w:ascii="Arial" w:eastAsia="Times New Roman" w:hAnsi="Arial" w:cs="Arial"/>
                <w:spacing w:val="-7"/>
                <w:lang w:val="es-ES_tradnl" w:eastAsia="es-CO"/>
              </w:rPr>
              <w:t xml:space="preserve">La Convocatoria Pública se hará por conducto de la mesa directiva de la </w:t>
            </w:r>
            <w:r w:rsidRPr="00C05950">
              <w:rPr>
                <w:rFonts w:ascii="Arial" w:eastAsia="Times New Roman" w:hAnsi="Arial" w:cs="Arial"/>
                <w:spacing w:val="-7"/>
                <w:u w:val="single"/>
                <w:lang w:val="es-ES_tradnl" w:eastAsia="es-CO"/>
              </w:rPr>
              <w:t>asamblea departamental y del concejo distrital o municipal</w:t>
            </w:r>
            <w:r w:rsidRPr="00C05950">
              <w:rPr>
                <w:rFonts w:ascii="Arial" w:eastAsia="Times New Roman" w:hAnsi="Arial" w:cs="Arial"/>
                <w:spacing w:val="-7"/>
                <w:lang w:val="es-ES_tradnl" w:eastAsia="es-CO"/>
              </w:rPr>
              <w:t xml:space="preserve">, a la cual se faculta para seleccionar en el acto de convocatoria a una institución de educación superior, pública o privada o </w:t>
            </w:r>
            <w:r w:rsidRPr="00C05950">
              <w:rPr>
                <w:rFonts w:ascii="Arial" w:hAnsi="Arial" w:cs="Arial"/>
                <w:shd w:val="clear" w:color="auto" w:fill="FFFFFF"/>
              </w:rPr>
              <w:t xml:space="preserve"> </w:t>
            </w:r>
            <w:r w:rsidRPr="00C05950">
              <w:rPr>
                <w:rFonts w:ascii="Arial" w:hAnsi="Arial" w:cs="Arial"/>
                <w:u w:val="single"/>
                <w:shd w:val="clear" w:color="auto" w:fill="FFFFFF"/>
              </w:rPr>
              <w:t>con entidades especializadas en procesos de selección de personal</w:t>
            </w:r>
            <w:r w:rsidRPr="00C05950">
              <w:rPr>
                <w:rFonts w:ascii="Arial" w:eastAsia="Times New Roman" w:hAnsi="Arial" w:cs="Arial"/>
                <w:spacing w:val="-7"/>
                <w:u w:val="single"/>
                <w:lang w:val="es-ES_tradnl" w:eastAsia="es-CO"/>
              </w:rPr>
              <w:t xml:space="preserve"> y acreditación institucional</w:t>
            </w:r>
            <w:r w:rsidRPr="00C05950">
              <w:rPr>
                <w:rFonts w:ascii="Arial" w:eastAsia="Times New Roman" w:hAnsi="Arial" w:cs="Arial"/>
                <w:spacing w:val="-7"/>
                <w:lang w:val="es-ES_tradnl" w:eastAsia="es-CO"/>
              </w:rPr>
              <w:t xml:space="preserve"> con quien deberán celebrar contrato o convenio a fin de adelantar </w:t>
            </w:r>
            <w:r w:rsidRPr="00C05950">
              <w:rPr>
                <w:rFonts w:ascii="Arial" w:eastAsia="Times New Roman" w:hAnsi="Arial" w:cs="Arial"/>
                <w:spacing w:val="-7"/>
                <w:u w:val="single"/>
                <w:lang w:val="es-ES_tradnl" w:eastAsia="es-CO"/>
              </w:rPr>
              <w:t>dicha convocatoria pública</w:t>
            </w:r>
            <w:r w:rsidRPr="00C05950">
              <w:rPr>
                <w:rFonts w:ascii="Arial" w:eastAsia="Times New Roman" w:hAnsi="Arial" w:cs="Arial"/>
                <w:strike/>
                <w:spacing w:val="-7"/>
                <w:lang w:val="es-ES_tradnl" w:eastAsia="es-CO"/>
              </w:rPr>
              <w:t xml:space="preserve">. </w:t>
            </w:r>
          </w:p>
          <w:p w:rsidR="00EB0DA6" w:rsidRPr="00C05950" w:rsidRDefault="00EB0DA6" w:rsidP="00EA23B4">
            <w:pPr>
              <w:spacing w:after="28" w:line="276" w:lineRule="auto"/>
              <w:ind w:right="49"/>
              <w:contextualSpacing/>
              <w:jc w:val="both"/>
              <w:rPr>
                <w:rFonts w:ascii="Arial" w:eastAsia="Times New Roman" w:hAnsi="Arial" w:cs="Arial"/>
                <w:lang w:eastAsia="es-CO"/>
              </w:rPr>
            </w:pPr>
          </w:p>
        </w:tc>
      </w:tr>
      <w:tr w:rsidR="00C05950" w:rsidRPr="00C05950" w:rsidTr="00C05950">
        <w:trPr>
          <w:trHeight w:val="22"/>
        </w:trPr>
        <w:tc>
          <w:tcPr>
            <w:tcW w:w="4962" w:type="dxa"/>
          </w:tcPr>
          <w:p w:rsidR="00C05950" w:rsidRPr="00C05950" w:rsidRDefault="00C05950" w:rsidP="00EA23B4">
            <w:pPr>
              <w:spacing w:after="28" w:line="276" w:lineRule="auto"/>
              <w:ind w:right="49"/>
              <w:contextualSpacing/>
              <w:jc w:val="both"/>
              <w:rPr>
                <w:rFonts w:ascii="Arial" w:eastAsia="Times New Roman" w:hAnsi="Arial" w:cs="Arial"/>
                <w:lang w:eastAsia="es-CO"/>
              </w:rPr>
            </w:pPr>
            <w:r w:rsidRPr="00C05950">
              <w:rPr>
                <w:rFonts w:ascii="Arial" w:eastAsia="Times New Roman" w:hAnsi="Arial" w:cs="Arial"/>
                <w:b/>
                <w:bCs/>
                <w:spacing w:val="-7"/>
                <w:lang w:val="es-ES_tradnl" w:eastAsia="es-CO"/>
              </w:rPr>
              <w:t>ARTÍCULO 4º. </w:t>
            </w:r>
            <w:r w:rsidRPr="00C05950">
              <w:rPr>
                <w:rFonts w:ascii="Arial" w:eastAsia="Times New Roman" w:hAnsi="Arial" w:cs="Arial"/>
                <w:iCs/>
                <w:spacing w:val="-7"/>
                <w:lang w:val="es-ES_tradnl" w:eastAsia="es-CO"/>
              </w:rPr>
              <w:t xml:space="preserve">Etapas del Proceso de Selección. </w:t>
            </w:r>
            <w:r w:rsidRPr="00C05950">
              <w:rPr>
                <w:rFonts w:ascii="Arial" w:eastAsia="Times New Roman" w:hAnsi="Arial" w:cs="Arial"/>
                <w:spacing w:val="-7"/>
                <w:lang w:val="es-ES_tradnl" w:eastAsia="es-CO"/>
              </w:rPr>
              <w:t>El proceso de selección que se establece por esta ley tendrá obligatoriamente las siguientes etapas: Convocatoria</w:t>
            </w:r>
            <w:r w:rsidRPr="00C05950">
              <w:rPr>
                <w:rFonts w:ascii="Arial" w:eastAsia="Times New Roman" w:hAnsi="Arial" w:cs="Arial"/>
                <w:lang w:eastAsia="es-CO"/>
              </w:rPr>
              <w:t xml:space="preserve">; </w:t>
            </w:r>
            <w:r w:rsidRPr="00C05950">
              <w:rPr>
                <w:rFonts w:ascii="Arial" w:eastAsia="Times New Roman" w:hAnsi="Arial" w:cs="Arial"/>
                <w:spacing w:val="-7"/>
                <w:lang w:val="es-ES_tradnl" w:eastAsia="es-CO"/>
              </w:rPr>
              <w:t>inscripción</w:t>
            </w:r>
            <w:r w:rsidRPr="00C05950">
              <w:rPr>
                <w:rFonts w:ascii="Arial" w:eastAsia="Times New Roman" w:hAnsi="Arial" w:cs="Arial"/>
                <w:lang w:eastAsia="es-CO"/>
              </w:rPr>
              <w:t xml:space="preserve">; </w:t>
            </w:r>
            <w:r w:rsidRPr="00C05950">
              <w:rPr>
                <w:rFonts w:ascii="Arial" w:eastAsia="Times New Roman" w:hAnsi="Arial" w:cs="Arial"/>
                <w:spacing w:val="-7"/>
                <w:lang w:val="es-ES_tradnl" w:eastAsia="es-CO"/>
              </w:rPr>
              <w:t>Lista de elegidos</w:t>
            </w:r>
            <w:r w:rsidRPr="00C05950">
              <w:rPr>
                <w:rFonts w:ascii="Arial" w:eastAsia="Times New Roman" w:hAnsi="Arial" w:cs="Arial"/>
                <w:lang w:eastAsia="es-CO"/>
              </w:rPr>
              <w:t xml:space="preserve">; </w:t>
            </w:r>
            <w:r w:rsidRPr="00C05950">
              <w:rPr>
                <w:rFonts w:ascii="Arial" w:eastAsia="Times New Roman" w:hAnsi="Arial" w:cs="Arial"/>
                <w:spacing w:val="-7"/>
                <w:lang w:val="es-ES_tradnl" w:eastAsia="es-CO"/>
              </w:rPr>
              <w:t>Pruebas</w:t>
            </w:r>
            <w:r w:rsidRPr="00C05950">
              <w:rPr>
                <w:rFonts w:ascii="Arial" w:eastAsia="Times New Roman" w:hAnsi="Arial" w:cs="Arial"/>
                <w:lang w:eastAsia="es-CO"/>
              </w:rPr>
              <w:t xml:space="preserve">; </w:t>
            </w:r>
            <w:r w:rsidRPr="00C05950">
              <w:rPr>
                <w:rFonts w:ascii="Arial" w:eastAsia="Times New Roman" w:hAnsi="Arial" w:cs="Arial"/>
                <w:spacing w:val="-7"/>
                <w:lang w:val="es-ES_tradnl" w:eastAsia="es-CO"/>
              </w:rPr>
              <w:t>Criterios de selección</w:t>
            </w:r>
            <w:r w:rsidRPr="00C05950">
              <w:rPr>
                <w:rFonts w:ascii="Arial" w:eastAsia="Times New Roman" w:hAnsi="Arial" w:cs="Arial"/>
                <w:lang w:eastAsia="es-CO"/>
              </w:rPr>
              <w:t xml:space="preserve">; </w:t>
            </w:r>
            <w:r w:rsidRPr="00C05950">
              <w:rPr>
                <w:rFonts w:ascii="Arial" w:eastAsia="Times New Roman" w:hAnsi="Arial" w:cs="Arial"/>
                <w:spacing w:val="-7"/>
                <w:lang w:val="es-ES_tradnl" w:eastAsia="es-CO"/>
              </w:rPr>
              <w:t>Entrevista y conformación de la lista de elegibles.</w:t>
            </w:r>
          </w:p>
          <w:p w:rsidR="00C05950" w:rsidRPr="00C05950" w:rsidRDefault="00C05950" w:rsidP="00EA23B4">
            <w:pPr>
              <w:spacing w:after="28" w:line="276" w:lineRule="auto"/>
              <w:ind w:right="49" w:firstLine="283"/>
              <w:contextualSpacing/>
              <w:jc w:val="both"/>
              <w:rPr>
                <w:rFonts w:ascii="Arial" w:eastAsia="Times New Roman" w:hAnsi="Arial" w:cs="Arial"/>
                <w:spacing w:val="-7"/>
                <w:lang w:val="es-ES_tradnl" w:eastAsia="es-CO"/>
              </w:rPr>
            </w:pPr>
          </w:p>
          <w:p w:rsidR="00C05950" w:rsidRPr="00C05950" w:rsidRDefault="00C05950" w:rsidP="00EA23B4">
            <w:pPr>
              <w:spacing w:after="28" w:line="276" w:lineRule="auto"/>
              <w:ind w:right="49"/>
              <w:contextualSpacing/>
              <w:jc w:val="both"/>
              <w:rPr>
                <w:rFonts w:ascii="Arial" w:eastAsia="Times New Roman" w:hAnsi="Arial" w:cs="Arial"/>
                <w:lang w:eastAsia="es-CO"/>
              </w:rPr>
            </w:pPr>
            <w:r w:rsidRPr="00C05950">
              <w:rPr>
                <w:rFonts w:ascii="Arial" w:eastAsia="Times New Roman" w:hAnsi="Arial" w:cs="Arial"/>
                <w:b/>
                <w:spacing w:val="-7"/>
                <w:lang w:val="es-ES_tradnl" w:eastAsia="es-CO"/>
              </w:rPr>
              <w:t>1) Convocatoria</w:t>
            </w:r>
            <w:r w:rsidRPr="00C05950">
              <w:rPr>
                <w:rFonts w:ascii="Arial" w:eastAsia="Times New Roman" w:hAnsi="Arial" w:cs="Arial"/>
                <w:spacing w:val="-7"/>
                <w:lang w:val="es-ES_tradnl" w:eastAsia="es-CO"/>
              </w:rPr>
              <w:t>. Entendida como el aviso público, para invitar a todos los ciudadanos interesados en participar en los concursos para la elección del personero, corresponde efectuarla a la Mesa Directiva del Concejo  y la asamblea, en un término no inferior a dos meses previos a la fecha de inicio de sesiones ordinarias en que se inicie el periodo constitucional del alcalde o Gobernador.</w:t>
            </w: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p>
          <w:p w:rsidR="00C05950" w:rsidRPr="00C05950" w:rsidRDefault="00C05950" w:rsidP="00EA23B4">
            <w:pPr>
              <w:spacing w:after="28" w:line="276" w:lineRule="auto"/>
              <w:ind w:right="49"/>
              <w:contextualSpacing/>
              <w:jc w:val="both"/>
              <w:rPr>
                <w:rFonts w:ascii="Arial" w:eastAsia="Times New Roman" w:hAnsi="Arial" w:cs="Arial"/>
                <w:lang w:eastAsia="es-CO"/>
              </w:rPr>
            </w:pPr>
            <w:r w:rsidRPr="00C05950">
              <w:rPr>
                <w:rFonts w:ascii="Arial" w:eastAsia="Times New Roman" w:hAnsi="Arial" w:cs="Arial"/>
                <w:spacing w:val="-7"/>
                <w:lang w:val="es-ES_tradnl" w:eastAsia="es-CO"/>
              </w:rPr>
              <w:t>En la misma se designará la entidad encargada de adelantar el concurso público de méritos y deberá contener como mínimo la siguiente información:</w:t>
            </w: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p>
          <w:p w:rsidR="00C05950" w:rsidRPr="00C05950" w:rsidRDefault="00C05950" w:rsidP="00EA23B4">
            <w:pPr>
              <w:spacing w:after="28" w:line="276" w:lineRule="auto"/>
              <w:ind w:right="49"/>
              <w:contextualSpacing/>
              <w:jc w:val="both"/>
              <w:rPr>
                <w:rFonts w:ascii="Arial" w:eastAsia="Times New Roman" w:hAnsi="Arial" w:cs="Arial"/>
                <w:lang w:eastAsia="es-CO"/>
              </w:rPr>
            </w:pPr>
            <w:r w:rsidRPr="00C05950">
              <w:rPr>
                <w:rFonts w:ascii="Arial" w:eastAsia="Times New Roman" w:hAnsi="Arial" w:cs="Arial"/>
                <w:spacing w:val="-7"/>
                <w:lang w:val="es-ES_tradnl" w:eastAsia="es-CO"/>
              </w:rPr>
              <w:t xml:space="preserve">Fecha de fijación; denominación, código y grado; salario; lugar de trabajo; lugar, fecha y hora de inscripciones </w:t>
            </w:r>
            <w:r w:rsidRPr="00C05950">
              <w:rPr>
                <w:rFonts w:ascii="Arial" w:eastAsia="Times New Roman" w:hAnsi="Arial" w:cs="Arial"/>
                <w:lang w:eastAsia="es-CO"/>
              </w:rPr>
              <w:t>y término para la misma;</w:t>
            </w:r>
            <w:r w:rsidRPr="00C05950">
              <w:rPr>
                <w:rFonts w:ascii="Arial" w:eastAsia="Times New Roman" w:hAnsi="Arial" w:cs="Arial"/>
                <w:spacing w:val="-7"/>
                <w:lang w:val="es-ES_tradnl" w:eastAsia="es-CO"/>
              </w:rPr>
              <w:t xml:space="preserve"> fecha de publicación de la lista de admitidos y no admitidos; trámite de reclamaciones y recursos procedentes;</w:t>
            </w:r>
            <w:r w:rsidRPr="00C05950">
              <w:rPr>
                <w:rFonts w:ascii="Arial" w:eastAsia="Times New Roman" w:hAnsi="Arial" w:cs="Arial"/>
                <w:lang w:eastAsia="es-CO"/>
              </w:rPr>
              <w:t xml:space="preserve"> </w:t>
            </w:r>
            <w:r w:rsidRPr="00C05950">
              <w:rPr>
                <w:rFonts w:ascii="Arial" w:eastAsia="Times New Roman" w:hAnsi="Arial" w:cs="Arial"/>
                <w:spacing w:val="-7"/>
                <w:lang w:val="es-ES_tradnl" w:eastAsia="es-CO"/>
              </w:rPr>
              <w:t xml:space="preserve">fecha, hora y lugar de las pruebas de conocimiento; pruebas que se aplicarán, indicando el carácter de la prueba; el puntaje mínimo aprobatorio y el valor dentro del concurso; fecha de publicación de los </w:t>
            </w:r>
            <w:r w:rsidRPr="00C05950">
              <w:rPr>
                <w:rFonts w:ascii="Arial" w:eastAsia="Times New Roman" w:hAnsi="Arial" w:cs="Arial"/>
                <w:spacing w:val="-7"/>
                <w:lang w:val="es-ES_tradnl" w:eastAsia="es-CO"/>
              </w:rPr>
              <w:lastRenderedPageBreak/>
              <w:t>resultados del concurso y fecha de la elección;</w:t>
            </w:r>
            <w:r w:rsidRPr="00C05950">
              <w:rPr>
                <w:rFonts w:ascii="Arial" w:eastAsia="Times New Roman" w:hAnsi="Arial" w:cs="Arial"/>
                <w:lang w:eastAsia="es-CO"/>
              </w:rPr>
              <w:t xml:space="preserve"> los requisitos para el desempeño del cargo, los que en ningún caso podrán ser diferentes a los establecidos en la ley 1551 de 2012;</w:t>
            </w:r>
            <w:r w:rsidRPr="00C05950">
              <w:rPr>
                <w:rFonts w:ascii="Arial" w:eastAsia="Times New Roman" w:hAnsi="Arial" w:cs="Arial"/>
                <w:spacing w:val="-7"/>
                <w:lang w:val="es-ES_tradnl" w:eastAsia="es-CO"/>
              </w:rPr>
              <w:t>fecha, hora y lugar de la entrevista;</w:t>
            </w:r>
            <w:r w:rsidRPr="00C05950">
              <w:rPr>
                <w:rFonts w:ascii="Arial" w:eastAsia="Times New Roman" w:hAnsi="Arial" w:cs="Arial"/>
                <w:lang w:eastAsia="es-CO"/>
              </w:rPr>
              <w:t xml:space="preserve"> </w:t>
            </w:r>
            <w:r w:rsidRPr="00C05950">
              <w:rPr>
                <w:rFonts w:ascii="Arial" w:eastAsia="Times New Roman" w:hAnsi="Arial" w:cs="Arial"/>
                <w:spacing w:val="-7"/>
                <w:lang w:val="es-ES_tradnl" w:eastAsia="es-CO"/>
              </w:rPr>
              <w:t>los demás aspectos que se estimen pertinentes, que tengan relación con el proceso de selección y aseguren la eficacia del mismo; los criterios objetivos que aseguren el acceso en igualdad de oportunidades a los aspirantes</w:t>
            </w:r>
          </w:p>
          <w:p w:rsidR="00C05950" w:rsidRPr="00C05950" w:rsidRDefault="00C05950" w:rsidP="00EA23B4">
            <w:pPr>
              <w:spacing w:after="28" w:line="276" w:lineRule="auto"/>
              <w:ind w:right="49"/>
              <w:contextualSpacing/>
              <w:jc w:val="both"/>
              <w:rPr>
                <w:rFonts w:ascii="Arial" w:eastAsia="Times New Roman" w:hAnsi="Arial" w:cs="Arial"/>
                <w:lang w:eastAsia="es-CO"/>
              </w:rPr>
            </w:pP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r w:rsidRPr="00C05950">
              <w:rPr>
                <w:rFonts w:ascii="Arial" w:eastAsia="Times New Roman" w:hAnsi="Arial" w:cs="Arial"/>
                <w:b/>
                <w:spacing w:val="-7"/>
                <w:lang w:val="es-ES_tradnl" w:eastAsia="es-CO"/>
              </w:rPr>
              <w:t>Parágrafo 1°.</w:t>
            </w:r>
            <w:r w:rsidRPr="00C05950">
              <w:rPr>
                <w:rFonts w:ascii="Arial" w:eastAsia="Times New Roman" w:hAnsi="Arial" w:cs="Arial"/>
                <w:spacing w:val="-7"/>
                <w:lang w:val="es-ES_tradnl" w:eastAsia="es-CO"/>
              </w:rPr>
              <w:t xml:space="preserve"> La convocatoria es norma reguladora de todo el proceso de selección y obliga tanto a la Corporación, como a la entidad contratada para su realización y a los participantes. Contendrá el reglamento del </w:t>
            </w:r>
            <w:r w:rsidRPr="00C05950">
              <w:rPr>
                <w:rFonts w:ascii="Arial" w:eastAsia="Times New Roman" w:hAnsi="Arial" w:cs="Arial"/>
                <w:spacing w:val="-7"/>
                <w:u w:val="single"/>
                <w:lang w:val="es-ES_tradnl" w:eastAsia="es-CO"/>
              </w:rPr>
              <w:t>concurso</w:t>
            </w:r>
            <w:r w:rsidRPr="00C05950">
              <w:rPr>
                <w:rFonts w:ascii="Arial" w:eastAsia="Times New Roman" w:hAnsi="Arial" w:cs="Arial"/>
                <w:spacing w:val="-7"/>
                <w:lang w:val="es-ES_tradnl" w:eastAsia="es-CO"/>
              </w:rPr>
              <w:t>, las etapas que deben surtirse y el procedimiento administrativo orientado a garantizar los principios de igualdad, moralidad, eficacia, economía, celeridad, imparcialidad y publicidad en el proceso de elección.</w:t>
            </w:r>
          </w:p>
          <w:p w:rsidR="00C05950" w:rsidRPr="00C05950" w:rsidRDefault="00C05950" w:rsidP="00EA23B4">
            <w:pPr>
              <w:spacing w:after="28" w:line="276" w:lineRule="auto"/>
              <w:ind w:right="49"/>
              <w:contextualSpacing/>
              <w:jc w:val="both"/>
              <w:rPr>
                <w:rFonts w:ascii="Arial" w:eastAsia="Times New Roman" w:hAnsi="Arial" w:cs="Arial"/>
                <w:lang w:eastAsia="es-CO"/>
              </w:rPr>
            </w:pPr>
          </w:p>
          <w:p w:rsidR="00C05950" w:rsidRPr="00C05950" w:rsidRDefault="00C05950" w:rsidP="00EA23B4">
            <w:pPr>
              <w:spacing w:after="28" w:line="276" w:lineRule="auto"/>
              <w:ind w:right="49"/>
              <w:contextualSpacing/>
              <w:jc w:val="both"/>
              <w:rPr>
                <w:rFonts w:ascii="Arial" w:eastAsia="Times New Roman" w:hAnsi="Arial" w:cs="Arial"/>
                <w:lang w:eastAsia="es-CO"/>
              </w:rPr>
            </w:pPr>
            <w:r w:rsidRPr="00C05950">
              <w:rPr>
                <w:rFonts w:ascii="Arial" w:eastAsia="Times New Roman" w:hAnsi="Arial" w:cs="Arial"/>
                <w:b/>
                <w:spacing w:val="-7"/>
                <w:lang w:val="es-ES_tradnl" w:eastAsia="es-CO"/>
              </w:rPr>
              <w:t>Parágrafo 2°.</w:t>
            </w:r>
            <w:r w:rsidRPr="00C05950">
              <w:rPr>
                <w:rFonts w:ascii="Arial" w:eastAsia="Times New Roman" w:hAnsi="Arial" w:cs="Arial"/>
                <w:spacing w:val="-7"/>
                <w:lang w:val="es-ES_tradnl" w:eastAsia="es-CO"/>
              </w:rPr>
              <w:t xml:space="preserve"> </w:t>
            </w:r>
            <w:r w:rsidRPr="00C05950">
              <w:rPr>
                <w:rFonts w:ascii="Arial" w:eastAsia="Times New Roman" w:hAnsi="Arial" w:cs="Arial"/>
                <w:b/>
                <w:spacing w:val="-7"/>
                <w:lang w:val="es-ES_tradnl" w:eastAsia="es-CO"/>
              </w:rPr>
              <w:t xml:space="preserve">Mecanismos de publicidad. </w:t>
            </w:r>
            <w:r w:rsidRPr="00C05950">
              <w:rPr>
                <w:rFonts w:ascii="Arial" w:eastAsia="Times New Roman" w:hAnsi="Arial" w:cs="Arial"/>
                <w:spacing w:val="-7"/>
                <w:lang w:val="es-ES_tradnl" w:eastAsia="es-CO"/>
              </w:rPr>
              <w:t>La divulgación de la convocatoria será responsabilidad de la Mesa Directiva del Concejo y la Asamblea, deberá emplearse los medios previstos en el artículo 15 del Decreto 1227 de 2005. No obstante, como mínimo deberá publicarse en la página web de la corporación y, a través de un medio masivo de comunicación de la entidad territorial, garantizando el acceso permanente a la información.</w:t>
            </w: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p>
          <w:p w:rsidR="00C05950" w:rsidRPr="00C05950" w:rsidRDefault="00C05950" w:rsidP="00EA23B4">
            <w:pPr>
              <w:spacing w:after="28" w:line="276" w:lineRule="auto"/>
              <w:ind w:right="49"/>
              <w:contextualSpacing/>
              <w:jc w:val="both"/>
              <w:rPr>
                <w:rFonts w:ascii="Arial" w:eastAsia="Times New Roman" w:hAnsi="Arial" w:cs="Arial"/>
                <w:lang w:eastAsia="es-CO"/>
              </w:rPr>
            </w:pPr>
            <w:r w:rsidRPr="00C05950">
              <w:rPr>
                <w:rFonts w:ascii="Arial" w:eastAsia="Times New Roman" w:hAnsi="Arial" w:cs="Arial"/>
                <w:b/>
                <w:spacing w:val="-7"/>
                <w:lang w:val="es-ES_tradnl" w:eastAsia="es-CO"/>
              </w:rPr>
              <w:t>2.- Inscripción.</w:t>
            </w:r>
            <w:r w:rsidRPr="00C05950">
              <w:rPr>
                <w:rFonts w:ascii="Arial" w:eastAsia="Times New Roman" w:hAnsi="Arial" w:cs="Arial"/>
                <w:spacing w:val="-7"/>
                <w:lang w:val="es-ES_tradnl" w:eastAsia="es-CO"/>
              </w:rPr>
              <w:t xml:space="preserve"> En esta etapa serán registrados los aspirantes al cargo de Personero y contralor que cumplan los requisitos establecidos en la Constitución y en esta ley, debiendo acompañar la hoja de vida junto con los soportes y acreditaciones de estudios y experiencia y los demás anexos, en la forma, términos y condiciones previstos en la convocatoria. Solo podrán presentarse en la convocatoria de un municipio en el respectivo departamento.</w:t>
            </w: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p>
          <w:p w:rsidR="00C05950" w:rsidRPr="00C05950" w:rsidRDefault="00C05950" w:rsidP="00EA23B4">
            <w:pPr>
              <w:spacing w:after="28" w:line="276" w:lineRule="auto"/>
              <w:ind w:right="49"/>
              <w:contextualSpacing/>
              <w:jc w:val="both"/>
              <w:rPr>
                <w:rFonts w:ascii="Arial" w:eastAsia="Times New Roman" w:hAnsi="Arial" w:cs="Arial"/>
                <w:lang w:eastAsia="es-CO"/>
              </w:rPr>
            </w:pPr>
            <w:r w:rsidRPr="00C05950">
              <w:rPr>
                <w:rFonts w:ascii="Arial" w:eastAsia="Times New Roman" w:hAnsi="Arial" w:cs="Arial"/>
                <w:spacing w:val="-7"/>
                <w:lang w:val="es-ES_tradnl" w:eastAsia="es-CO"/>
              </w:rPr>
              <w:lastRenderedPageBreak/>
              <w:t>Con el fin de garantizar la libre concurrencia, la publicación de la convocatoria deberá efectuarse con no menos de diez (10) días calendario antes del inicio de la fecha de inscripciones. Al vencimiento del término de inscripción serán rechazadas, devueltas y no serán valoradas, para ningún efecto, las hojas de vida, anexos o cualquier otro documento que se aporte de manera extemporánea;</w:t>
            </w:r>
          </w:p>
          <w:p w:rsidR="00C05950" w:rsidRPr="00C05950" w:rsidRDefault="00C05950" w:rsidP="00EA23B4">
            <w:pPr>
              <w:spacing w:after="28" w:line="276" w:lineRule="auto"/>
              <w:ind w:right="49"/>
              <w:contextualSpacing/>
              <w:jc w:val="both"/>
              <w:rPr>
                <w:rFonts w:ascii="Arial" w:eastAsia="Times New Roman" w:hAnsi="Arial" w:cs="Arial"/>
                <w:b/>
                <w:spacing w:val="-7"/>
                <w:lang w:val="es-ES_tradnl" w:eastAsia="es-CO"/>
              </w:rPr>
            </w:pP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r w:rsidRPr="00C05950">
              <w:rPr>
                <w:rFonts w:ascii="Arial" w:hAnsi="Arial" w:cs="Arial"/>
                <w:b/>
              </w:rPr>
              <w:t>3. Lista de admitidos a la convocatoria pública.</w:t>
            </w:r>
            <w:r w:rsidRPr="00C05950">
              <w:rPr>
                <w:rFonts w:ascii="Arial" w:hAnsi="Arial" w:cs="Arial"/>
              </w:rPr>
              <w:t xml:space="preserve"> Cerradas las inscripciones serán elaboradas las listas de aspirantes admitidos a la convocatoria pública; previo dictamen emitido por una Comisión de Acreditación Documental que será creada para tales fines por la Mesa Directiva, conforme al reglamento de cada corporación</w:t>
            </w:r>
            <w:r w:rsidRPr="00C05950">
              <w:rPr>
                <w:rFonts w:ascii="Arial" w:eastAsia="Times New Roman" w:hAnsi="Arial" w:cs="Arial"/>
                <w:spacing w:val="-7"/>
                <w:lang w:val="es-ES_tradnl" w:eastAsia="es-CO"/>
              </w:rPr>
              <w:t>.</w:t>
            </w:r>
          </w:p>
          <w:p w:rsidR="00C05950" w:rsidRPr="00C05950" w:rsidRDefault="00C05950" w:rsidP="00EA23B4">
            <w:pPr>
              <w:spacing w:after="28" w:line="276" w:lineRule="auto"/>
              <w:ind w:right="49" w:firstLine="283"/>
              <w:contextualSpacing/>
              <w:jc w:val="both"/>
              <w:rPr>
                <w:rFonts w:ascii="Arial" w:eastAsia="Times New Roman" w:hAnsi="Arial" w:cs="Arial"/>
                <w:spacing w:val="-7"/>
                <w:lang w:val="es-ES_tradnl" w:eastAsia="es-CO"/>
              </w:rPr>
            </w:pPr>
          </w:p>
          <w:p w:rsidR="00C05950" w:rsidRPr="00C05950" w:rsidRDefault="00C05950" w:rsidP="00EA23B4">
            <w:pPr>
              <w:spacing w:after="28" w:line="276" w:lineRule="auto"/>
              <w:ind w:right="49"/>
              <w:contextualSpacing/>
              <w:jc w:val="both"/>
              <w:rPr>
                <w:rFonts w:ascii="Arial" w:eastAsia="Times New Roman" w:hAnsi="Arial" w:cs="Arial"/>
                <w:lang w:eastAsia="es-CO"/>
              </w:rPr>
            </w:pPr>
            <w:r w:rsidRPr="00C05950">
              <w:rPr>
                <w:rFonts w:ascii="Arial" w:eastAsia="Times New Roman" w:hAnsi="Arial" w:cs="Arial"/>
                <w:spacing w:val="-7"/>
                <w:lang w:val="es-ES_tradnl" w:eastAsia="es-CO"/>
              </w:rPr>
              <w:t>La información suministrada en desarrollo de la etapa de inscripción se entenderá aportada bajo la gravedad del juramento, y una vez efectuada la inscripción no podrá ser modificada bajo ninguna circunstancia.</w:t>
            </w:r>
            <w:r w:rsidRPr="00C05950">
              <w:rPr>
                <w:rFonts w:ascii="Arial" w:eastAsia="Times New Roman" w:hAnsi="Arial" w:cs="Arial"/>
                <w:lang w:eastAsia="es-CO"/>
              </w:rPr>
              <w:t xml:space="preserve"> </w:t>
            </w:r>
            <w:r w:rsidRPr="00C05950">
              <w:rPr>
                <w:rFonts w:ascii="Arial" w:eastAsia="Times New Roman" w:hAnsi="Arial" w:cs="Arial"/>
                <w:spacing w:val="-7"/>
                <w:lang w:val="es-ES_tradnl" w:eastAsia="es-CO"/>
              </w:rPr>
              <w:t>Los aspirantes asumirán la responsabilidad de la veracidad de los datos consignados en el momento de la inscripción, así como de los documentos que acrediten el cumplimiento de requisitos;</w:t>
            </w:r>
          </w:p>
          <w:p w:rsidR="00C05950" w:rsidRPr="00C05950" w:rsidRDefault="00C05950" w:rsidP="00EA23B4">
            <w:pPr>
              <w:spacing w:after="28" w:line="276" w:lineRule="auto"/>
              <w:ind w:right="49"/>
              <w:contextualSpacing/>
              <w:jc w:val="both"/>
              <w:rPr>
                <w:rFonts w:ascii="Arial" w:eastAsia="Times New Roman" w:hAnsi="Arial" w:cs="Arial"/>
                <w:b/>
                <w:spacing w:val="-7"/>
                <w:lang w:val="es-ES_tradnl" w:eastAsia="es-CO"/>
              </w:rPr>
            </w:pP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r w:rsidRPr="00C05950">
              <w:rPr>
                <w:rFonts w:ascii="Arial" w:eastAsia="Times New Roman" w:hAnsi="Arial" w:cs="Arial"/>
                <w:b/>
                <w:spacing w:val="-7"/>
                <w:lang w:val="es-ES_tradnl" w:eastAsia="es-CO"/>
              </w:rPr>
              <w:t>4.- Pruebas</w:t>
            </w:r>
            <w:r w:rsidRPr="00C05950">
              <w:rPr>
                <w:rFonts w:ascii="Arial" w:eastAsia="Times New Roman" w:hAnsi="Arial" w:cs="Arial"/>
                <w:spacing w:val="-7"/>
                <w:lang w:val="es-ES_tradnl" w:eastAsia="es-CO"/>
              </w:rPr>
              <w:t xml:space="preserve">. Las pruebas de conocimiento se dirigen a establecer la capacidad, idoneidad y aptitud del aspirante admitido frente al cargo. La valoración de los factores anteriores se realizará a través de pruebas de conocimiento objetivas, elaboradas </w:t>
            </w:r>
            <w:r w:rsidRPr="00C05950">
              <w:rPr>
                <w:rFonts w:ascii="Arial" w:hAnsi="Arial" w:cs="Arial"/>
              </w:rPr>
              <w:t xml:space="preserve">por un establecimiento de educación superior público privado, con acreditación institucional ante el Ministerio y ante la CNSC </w:t>
            </w:r>
            <w:r w:rsidRPr="00C05950">
              <w:rPr>
                <w:rFonts w:ascii="Arial" w:eastAsia="Times New Roman" w:hAnsi="Arial" w:cs="Arial"/>
                <w:spacing w:val="-7"/>
                <w:lang w:val="es-ES_tradnl" w:eastAsia="es-CO"/>
              </w:rPr>
              <w:t>y con enfoque en temáticas que giren en torno a las funciones de las personerías y contralorías las relaciones del ente de control y la administración pública. El valor de la prueba no podrá ser inferior al 70% respecto del total del concurso.</w:t>
            </w: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r w:rsidRPr="00C05950">
              <w:rPr>
                <w:rFonts w:ascii="Arial" w:eastAsia="Times New Roman" w:hAnsi="Arial" w:cs="Arial"/>
                <w:spacing w:val="-7"/>
                <w:lang w:val="es-ES_tradnl" w:eastAsia="es-CO"/>
              </w:rPr>
              <w:lastRenderedPageBreak/>
              <w:t xml:space="preserve">Los parámetros de calificación estarán previamente establecidos en la convocatoria y la prueba es de carácter eliminatorio. </w:t>
            </w: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p>
          <w:p w:rsidR="00C05950" w:rsidRPr="00C05950" w:rsidRDefault="00C05950" w:rsidP="00EA23B4">
            <w:pPr>
              <w:spacing w:after="28" w:line="276" w:lineRule="auto"/>
              <w:ind w:right="49"/>
              <w:contextualSpacing/>
              <w:jc w:val="both"/>
              <w:rPr>
                <w:rFonts w:ascii="Arial" w:hAnsi="Arial" w:cs="Arial"/>
                <w:bCs/>
              </w:rPr>
            </w:pPr>
            <w:r w:rsidRPr="00C05950">
              <w:rPr>
                <w:rFonts w:ascii="Arial" w:eastAsia="Times New Roman" w:hAnsi="Arial" w:cs="Arial"/>
                <w:b/>
                <w:spacing w:val="-7"/>
                <w:lang w:val="es-ES_tradnl" w:eastAsia="es-CO"/>
              </w:rPr>
              <w:t>5.- Criterios de selección.</w:t>
            </w:r>
            <w:r w:rsidRPr="00C05950">
              <w:rPr>
                <w:rFonts w:ascii="Arial" w:eastAsia="Times New Roman" w:hAnsi="Arial" w:cs="Arial"/>
                <w:spacing w:val="-7"/>
                <w:lang w:val="es-ES_tradnl" w:eastAsia="es-CO"/>
              </w:rPr>
              <w:t xml:space="preserve"> En todo caso, el criterio de mérito prevalecerá para la</w:t>
            </w:r>
            <w:r w:rsidRPr="00C05950">
              <w:rPr>
                <w:rFonts w:ascii="Arial" w:eastAsia="Times New Roman" w:hAnsi="Arial" w:cs="Arial"/>
                <w:b/>
                <w:bCs/>
                <w:spacing w:val="-7"/>
                <w:lang w:val="es-ES_tradnl" w:eastAsia="es-CO"/>
              </w:rPr>
              <w:t> </w:t>
            </w:r>
            <w:r w:rsidRPr="00C05950">
              <w:rPr>
                <w:rFonts w:ascii="Arial" w:eastAsia="Times New Roman" w:hAnsi="Arial" w:cs="Arial"/>
                <w:spacing w:val="-7"/>
                <w:lang w:val="es-ES_tradnl" w:eastAsia="es-CO"/>
              </w:rPr>
              <w:t>selección del Personero y Contralor, en virtud de lo previsto en el artículo 126 de la Constitución Política, y el mayor merecimiento de los aspirantes estará dado por la calificación en las pruebas de conocimiento valoración de los estudios o formación profesional, la experiencia que sobrepasen los requisitos del empleo, la competencias laborales en temas relacionado con la</w:t>
            </w:r>
            <w:r w:rsidRPr="00C05950">
              <w:rPr>
                <w:rFonts w:ascii="Arial" w:hAnsi="Arial" w:cs="Arial"/>
                <w:bCs/>
              </w:rPr>
              <w:t xml:space="preserve"> guarda y promoción de los derechos humanos, </w:t>
            </w: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proofErr w:type="gramStart"/>
            <w:r w:rsidRPr="00C05950">
              <w:rPr>
                <w:rFonts w:ascii="Arial" w:hAnsi="Arial" w:cs="Arial"/>
                <w:bCs/>
              </w:rPr>
              <w:t>la</w:t>
            </w:r>
            <w:proofErr w:type="gramEnd"/>
            <w:r w:rsidRPr="00C05950">
              <w:rPr>
                <w:rFonts w:ascii="Arial" w:hAnsi="Arial" w:cs="Arial"/>
                <w:bCs/>
              </w:rPr>
              <w:t xml:space="preserve"> protección del interés público y la vigilancia de la conducta oficial de los servidores públicos</w:t>
            </w:r>
            <w:r w:rsidRPr="00C05950">
              <w:rPr>
                <w:rFonts w:ascii="Arial" w:eastAsia="Times New Roman" w:hAnsi="Arial" w:cs="Arial"/>
                <w:spacing w:val="-7"/>
                <w:lang w:val="es-ES_tradnl" w:eastAsia="es-CO"/>
              </w:rPr>
              <w:t xml:space="preserve">, la actividad docente, la producción de obras académicas,  </w:t>
            </w:r>
            <w:r w:rsidRPr="00C05950">
              <w:rPr>
                <w:rFonts w:ascii="Arial" w:hAnsi="Arial" w:cs="Arial"/>
              </w:rPr>
              <w:t>obras en el ámbito fiscal</w:t>
            </w:r>
            <w:r w:rsidRPr="00C05950">
              <w:rPr>
                <w:rFonts w:ascii="Arial" w:eastAsia="Times New Roman" w:hAnsi="Arial" w:cs="Arial"/>
                <w:spacing w:val="-7"/>
                <w:lang w:val="es-ES_tradnl" w:eastAsia="es-CO"/>
              </w:rPr>
              <w:t xml:space="preserve"> y la aptitud específica para el ejercicio del cargo y el desempeño de la función. </w:t>
            </w: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p>
          <w:p w:rsidR="00C05950" w:rsidRPr="00C05950" w:rsidRDefault="00C05950" w:rsidP="00EA23B4">
            <w:pPr>
              <w:spacing w:after="28" w:line="276" w:lineRule="auto"/>
              <w:ind w:right="49"/>
              <w:contextualSpacing/>
              <w:jc w:val="both"/>
              <w:rPr>
                <w:rFonts w:ascii="Arial" w:hAnsi="Arial" w:cs="Arial"/>
              </w:rPr>
            </w:pPr>
            <w:r w:rsidRPr="00C05950">
              <w:rPr>
                <w:rFonts w:ascii="Arial" w:hAnsi="Arial" w:cs="Arial"/>
              </w:rPr>
              <w:t xml:space="preserve">Los anteriores criterios tendrán un valor porcentual el cual se fijará en la convocatoria. </w:t>
            </w:r>
          </w:p>
          <w:p w:rsidR="00C05950" w:rsidRPr="00C05950" w:rsidRDefault="00C05950" w:rsidP="00EA23B4">
            <w:pPr>
              <w:spacing w:after="28" w:line="276" w:lineRule="auto"/>
              <w:ind w:right="49"/>
              <w:contextualSpacing/>
              <w:jc w:val="both"/>
              <w:rPr>
                <w:rFonts w:ascii="Arial" w:hAnsi="Arial" w:cs="Arial"/>
              </w:rPr>
            </w:pP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r w:rsidRPr="00C05950">
              <w:rPr>
                <w:rFonts w:ascii="Arial" w:eastAsia="Times New Roman" w:hAnsi="Arial" w:cs="Arial"/>
                <w:spacing w:val="-7"/>
                <w:lang w:val="es-ES_tradnl" w:eastAsia="es-CO"/>
              </w:rPr>
              <w:t xml:space="preserve">Serán preseleccionados para continuar a la siguiente etapa aquellos aspirantes que obtengan los diez (10) primeros puntajes del total de puntos posibles, conforme a los criterios de selección previamente establecidos. </w:t>
            </w: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r w:rsidRPr="00C05950">
              <w:rPr>
                <w:rFonts w:ascii="Arial" w:eastAsia="Times New Roman" w:hAnsi="Arial" w:cs="Arial"/>
                <w:b/>
                <w:spacing w:val="-7"/>
                <w:lang w:val="es-ES_tradnl" w:eastAsia="es-CO"/>
              </w:rPr>
              <w:t xml:space="preserve">6.- Entrevista. </w:t>
            </w:r>
            <w:r w:rsidRPr="00C05950">
              <w:rPr>
                <w:rFonts w:ascii="Arial" w:eastAsia="Times New Roman" w:hAnsi="Arial" w:cs="Arial"/>
                <w:spacing w:val="-7"/>
                <w:lang w:val="es-ES_tradnl" w:eastAsia="es-CO"/>
              </w:rPr>
              <w:t xml:space="preserve">El propósito de la entrevista es apreciar las competencias funcionales y comportamentales de los aspirantes a desempeñar el empleo, en ella se valorará el conocimiento del aspirante en el contexto institucional. </w:t>
            </w:r>
          </w:p>
          <w:p w:rsidR="00C05950" w:rsidRPr="00C05950" w:rsidRDefault="00C05950" w:rsidP="00EA23B4">
            <w:pPr>
              <w:spacing w:after="28" w:line="276" w:lineRule="auto"/>
              <w:ind w:right="49"/>
              <w:contextualSpacing/>
              <w:jc w:val="both"/>
              <w:rPr>
                <w:rFonts w:ascii="Arial" w:eastAsia="Times New Roman" w:hAnsi="Arial" w:cs="Arial"/>
                <w:b/>
                <w:spacing w:val="-7"/>
                <w:lang w:val="es-ES_tradnl" w:eastAsia="es-CO"/>
              </w:rPr>
            </w:pP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r w:rsidRPr="00C05950">
              <w:rPr>
                <w:rFonts w:ascii="Arial" w:eastAsia="Times New Roman" w:hAnsi="Arial" w:cs="Arial"/>
                <w:b/>
                <w:spacing w:val="-7"/>
                <w:lang w:val="es-ES_tradnl" w:eastAsia="es-CO"/>
              </w:rPr>
              <w:t>7.- Conformación de la lista de elegibles.</w:t>
            </w:r>
            <w:r w:rsidRPr="00C05950">
              <w:rPr>
                <w:rFonts w:ascii="Arial" w:eastAsia="Times New Roman" w:hAnsi="Arial" w:cs="Arial"/>
                <w:spacing w:val="-7"/>
                <w:lang w:val="es-ES_tradnl" w:eastAsia="es-CO"/>
              </w:rPr>
              <w:t xml:space="preserve"> Concluidas las entrevistas, dentro de los dos (2) días siguientes deberá elaborarse una lista corta con quienes obtengan los primeros cinco (5) puntajes,  y esa lista se someterá a la Plenaria de los Concejos </w:t>
            </w:r>
            <w:r w:rsidRPr="00C05950">
              <w:rPr>
                <w:rFonts w:ascii="Arial" w:eastAsia="Times New Roman" w:hAnsi="Arial" w:cs="Arial"/>
                <w:spacing w:val="-7"/>
                <w:lang w:val="es-ES_tradnl" w:eastAsia="es-CO"/>
              </w:rPr>
              <w:lastRenderedPageBreak/>
              <w:t>y asambleas de donde se elegirá al Personero y al Contralor municipal y/o distrital, así como departamental.</w:t>
            </w:r>
          </w:p>
          <w:p w:rsidR="00C05950" w:rsidRPr="00C05950" w:rsidRDefault="00C05950" w:rsidP="00EA23B4">
            <w:pPr>
              <w:widowControl w:val="0"/>
              <w:pBdr>
                <w:top w:val="nil"/>
                <w:left w:val="nil"/>
                <w:bottom w:val="nil"/>
                <w:right w:val="nil"/>
                <w:between w:val="nil"/>
              </w:pBdr>
              <w:spacing w:after="100"/>
              <w:rPr>
                <w:rFonts w:ascii="Arial" w:eastAsia="Times" w:hAnsi="Arial" w:cs="Arial"/>
                <w:b/>
                <w:u w:val="single"/>
              </w:rPr>
            </w:pPr>
          </w:p>
        </w:tc>
        <w:tc>
          <w:tcPr>
            <w:tcW w:w="5387" w:type="dxa"/>
          </w:tcPr>
          <w:p w:rsidR="00C05950" w:rsidRPr="00C05950" w:rsidRDefault="00C05950" w:rsidP="00EA23B4">
            <w:pPr>
              <w:spacing w:after="28" w:line="276" w:lineRule="auto"/>
              <w:ind w:right="49"/>
              <w:contextualSpacing/>
              <w:jc w:val="both"/>
              <w:rPr>
                <w:rFonts w:ascii="Arial" w:eastAsia="Times New Roman" w:hAnsi="Arial" w:cs="Arial"/>
                <w:lang w:eastAsia="es-CO"/>
              </w:rPr>
            </w:pPr>
            <w:r w:rsidRPr="00C05950">
              <w:rPr>
                <w:rFonts w:ascii="Arial" w:eastAsia="Times New Roman" w:hAnsi="Arial" w:cs="Arial"/>
                <w:b/>
                <w:bCs/>
                <w:spacing w:val="-7"/>
                <w:lang w:val="es-ES_tradnl" w:eastAsia="es-CO"/>
              </w:rPr>
              <w:lastRenderedPageBreak/>
              <w:t>ARTÍCULO 4º. </w:t>
            </w:r>
            <w:r w:rsidRPr="00C05950">
              <w:rPr>
                <w:rFonts w:ascii="Arial" w:eastAsia="Times New Roman" w:hAnsi="Arial" w:cs="Arial"/>
                <w:iCs/>
                <w:spacing w:val="-7"/>
                <w:lang w:val="es-ES_tradnl" w:eastAsia="es-CO"/>
              </w:rPr>
              <w:t xml:space="preserve">Etapas del Proceso de Selección. </w:t>
            </w:r>
            <w:r w:rsidRPr="00C05950">
              <w:rPr>
                <w:rFonts w:ascii="Arial" w:eastAsia="Times New Roman" w:hAnsi="Arial" w:cs="Arial"/>
                <w:spacing w:val="-7"/>
                <w:lang w:val="es-ES_tradnl" w:eastAsia="es-CO"/>
              </w:rPr>
              <w:t>El proceso de selección que se establece por esta ley tendrá obligatoriamente las siguientes etapas: Convocatoria</w:t>
            </w:r>
            <w:r w:rsidRPr="00C05950">
              <w:rPr>
                <w:rFonts w:ascii="Arial" w:eastAsia="Times New Roman" w:hAnsi="Arial" w:cs="Arial"/>
                <w:lang w:eastAsia="es-CO"/>
              </w:rPr>
              <w:t>; I</w:t>
            </w:r>
            <w:proofErr w:type="spellStart"/>
            <w:r w:rsidRPr="00C05950">
              <w:rPr>
                <w:rFonts w:ascii="Arial" w:eastAsia="Times New Roman" w:hAnsi="Arial" w:cs="Arial"/>
                <w:spacing w:val="-7"/>
                <w:lang w:val="es-ES_tradnl" w:eastAsia="es-CO"/>
              </w:rPr>
              <w:t>nscripción</w:t>
            </w:r>
            <w:proofErr w:type="spellEnd"/>
            <w:r w:rsidRPr="00C05950">
              <w:rPr>
                <w:rFonts w:ascii="Arial" w:eastAsia="Times New Roman" w:hAnsi="Arial" w:cs="Arial"/>
                <w:lang w:eastAsia="es-CO"/>
              </w:rPr>
              <w:t xml:space="preserve">; </w:t>
            </w:r>
            <w:r w:rsidRPr="00C05950">
              <w:rPr>
                <w:rFonts w:ascii="Arial" w:eastAsia="Times New Roman" w:hAnsi="Arial" w:cs="Arial"/>
                <w:spacing w:val="-7"/>
                <w:lang w:val="es-ES_tradnl" w:eastAsia="es-CO"/>
              </w:rPr>
              <w:t>Lista de elegidos</w:t>
            </w:r>
            <w:r w:rsidRPr="00C05950">
              <w:rPr>
                <w:rFonts w:ascii="Arial" w:eastAsia="Times New Roman" w:hAnsi="Arial" w:cs="Arial"/>
                <w:lang w:eastAsia="es-CO"/>
              </w:rPr>
              <w:t xml:space="preserve">; </w:t>
            </w:r>
            <w:r w:rsidRPr="00C05950">
              <w:rPr>
                <w:rFonts w:ascii="Arial" w:eastAsia="Times New Roman" w:hAnsi="Arial" w:cs="Arial"/>
                <w:spacing w:val="-7"/>
                <w:lang w:val="es-ES_tradnl" w:eastAsia="es-CO"/>
              </w:rPr>
              <w:t>Pruebas</w:t>
            </w:r>
            <w:r w:rsidRPr="00C05950">
              <w:rPr>
                <w:rFonts w:ascii="Arial" w:eastAsia="Times New Roman" w:hAnsi="Arial" w:cs="Arial"/>
                <w:lang w:eastAsia="es-CO"/>
              </w:rPr>
              <w:t xml:space="preserve">; </w:t>
            </w:r>
            <w:r w:rsidRPr="00C05950">
              <w:rPr>
                <w:rFonts w:ascii="Arial" w:eastAsia="Times New Roman" w:hAnsi="Arial" w:cs="Arial"/>
                <w:spacing w:val="-7"/>
                <w:u w:val="single"/>
                <w:lang w:val="es-ES_tradnl" w:eastAsia="es-CO"/>
              </w:rPr>
              <w:t>Entrevista</w:t>
            </w:r>
            <w:r w:rsidRPr="00C05950">
              <w:rPr>
                <w:rFonts w:ascii="Arial" w:eastAsia="Times New Roman" w:hAnsi="Arial" w:cs="Arial"/>
                <w:spacing w:val="-7"/>
                <w:lang w:val="es-ES_tradnl" w:eastAsia="es-CO"/>
              </w:rPr>
              <w:t>; Criterios de selección</w:t>
            </w:r>
            <w:r w:rsidRPr="00C05950">
              <w:rPr>
                <w:rFonts w:ascii="Arial" w:eastAsia="Times New Roman" w:hAnsi="Arial" w:cs="Arial"/>
                <w:lang w:eastAsia="es-CO"/>
              </w:rPr>
              <w:t xml:space="preserve">; </w:t>
            </w:r>
            <w:r w:rsidRPr="00C05950">
              <w:rPr>
                <w:rFonts w:ascii="Arial" w:eastAsia="Times New Roman" w:hAnsi="Arial" w:cs="Arial"/>
                <w:spacing w:val="-7"/>
                <w:lang w:val="es-ES_tradnl" w:eastAsia="es-CO"/>
              </w:rPr>
              <w:t>y conformación de la lista de elegibles.</w:t>
            </w:r>
          </w:p>
          <w:p w:rsidR="00C05950" w:rsidRPr="00C05950" w:rsidRDefault="00C05950" w:rsidP="00EA23B4">
            <w:pPr>
              <w:spacing w:after="28" w:line="276" w:lineRule="auto"/>
              <w:ind w:right="49" w:firstLine="283"/>
              <w:contextualSpacing/>
              <w:jc w:val="both"/>
              <w:rPr>
                <w:rFonts w:ascii="Arial" w:eastAsia="Times New Roman" w:hAnsi="Arial" w:cs="Arial"/>
                <w:spacing w:val="-7"/>
                <w:lang w:val="es-ES_tradnl" w:eastAsia="es-CO"/>
              </w:rPr>
            </w:pPr>
          </w:p>
          <w:p w:rsidR="00C05950" w:rsidRPr="00C05950" w:rsidRDefault="00C05950" w:rsidP="00EA23B4">
            <w:pPr>
              <w:spacing w:after="28" w:line="276" w:lineRule="auto"/>
              <w:ind w:right="49"/>
              <w:contextualSpacing/>
              <w:jc w:val="both"/>
              <w:rPr>
                <w:rFonts w:ascii="Arial" w:eastAsia="Times New Roman" w:hAnsi="Arial" w:cs="Arial"/>
                <w:lang w:eastAsia="es-CO"/>
              </w:rPr>
            </w:pPr>
            <w:r w:rsidRPr="00C05950">
              <w:rPr>
                <w:rFonts w:ascii="Arial" w:eastAsia="Times New Roman" w:hAnsi="Arial" w:cs="Arial"/>
                <w:b/>
                <w:spacing w:val="-7"/>
                <w:lang w:val="es-ES_tradnl" w:eastAsia="es-CO"/>
              </w:rPr>
              <w:t>1) Convocatoria</w:t>
            </w:r>
            <w:r w:rsidRPr="00C05950">
              <w:rPr>
                <w:rFonts w:ascii="Arial" w:eastAsia="Times New Roman" w:hAnsi="Arial" w:cs="Arial"/>
                <w:spacing w:val="-7"/>
                <w:lang w:val="es-ES_tradnl" w:eastAsia="es-CO"/>
              </w:rPr>
              <w:t xml:space="preserve">. Entendida como el aviso público, para invitar a todos los ciudadanos interesados en participar en </w:t>
            </w:r>
            <w:r w:rsidRPr="00C05950">
              <w:rPr>
                <w:rFonts w:ascii="Arial" w:eastAsia="Times New Roman" w:hAnsi="Arial" w:cs="Arial"/>
                <w:spacing w:val="-7"/>
                <w:u w:val="single"/>
                <w:lang w:val="es-ES_tradnl" w:eastAsia="es-CO"/>
              </w:rPr>
              <w:t>la convocatoria</w:t>
            </w:r>
            <w:r w:rsidRPr="00C05950">
              <w:rPr>
                <w:rFonts w:ascii="Arial" w:eastAsia="Times New Roman" w:hAnsi="Arial" w:cs="Arial"/>
                <w:spacing w:val="-7"/>
                <w:lang w:val="es-ES_tradnl" w:eastAsia="es-CO"/>
              </w:rPr>
              <w:t xml:space="preserve"> para la elección del </w:t>
            </w:r>
            <w:r w:rsidRPr="00C05950">
              <w:rPr>
                <w:rFonts w:ascii="Arial" w:eastAsia="Times New Roman" w:hAnsi="Arial" w:cs="Arial"/>
                <w:spacing w:val="-7"/>
                <w:u w:val="single"/>
                <w:lang w:val="es-ES_tradnl" w:eastAsia="es-CO"/>
              </w:rPr>
              <w:t>contralor y personero</w:t>
            </w:r>
            <w:r w:rsidRPr="00C05950">
              <w:rPr>
                <w:rFonts w:ascii="Arial" w:eastAsia="Times New Roman" w:hAnsi="Arial" w:cs="Arial"/>
                <w:spacing w:val="-7"/>
                <w:lang w:val="es-ES_tradnl" w:eastAsia="es-CO"/>
              </w:rPr>
              <w:t xml:space="preserve">, corresponde efectuarla a  la mesa directiva de </w:t>
            </w:r>
            <w:r w:rsidRPr="00C05950">
              <w:rPr>
                <w:rFonts w:ascii="Arial" w:eastAsia="Times New Roman" w:hAnsi="Arial" w:cs="Arial"/>
                <w:spacing w:val="-7"/>
                <w:u w:val="single"/>
                <w:lang w:val="es-ES_tradnl" w:eastAsia="es-CO"/>
              </w:rPr>
              <w:t>la asamblea departamental y el concejo distrital o municipal</w:t>
            </w:r>
            <w:r w:rsidRPr="00C05950">
              <w:rPr>
                <w:rFonts w:ascii="Arial" w:eastAsia="Times New Roman" w:hAnsi="Arial" w:cs="Arial"/>
                <w:spacing w:val="-7"/>
                <w:lang w:val="es-ES_tradnl" w:eastAsia="es-CO"/>
              </w:rPr>
              <w:t xml:space="preserve">, en un término no inferior a dos meses previos a la fecha de inicio de sesiones ordinarias en que se inicie el periodo constitucional del </w:t>
            </w:r>
            <w:r w:rsidRPr="00C05950">
              <w:rPr>
                <w:rFonts w:ascii="Arial" w:eastAsia="Times New Roman" w:hAnsi="Arial" w:cs="Arial"/>
                <w:spacing w:val="-7"/>
                <w:u w:val="single"/>
                <w:lang w:val="es-ES_tradnl" w:eastAsia="es-CO"/>
              </w:rPr>
              <w:t>gobernador o alcalde.</w:t>
            </w: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p>
          <w:p w:rsidR="00C05950" w:rsidRPr="00C05950" w:rsidRDefault="00C05950" w:rsidP="00EA23B4">
            <w:pPr>
              <w:spacing w:after="28" w:line="276" w:lineRule="auto"/>
              <w:ind w:right="49"/>
              <w:contextualSpacing/>
              <w:jc w:val="both"/>
              <w:rPr>
                <w:rFonts w:ascii="Arial" w:eastAsia="Times New Roman" w:hAnsi="Arial" w:cs="Arial"/>
                <w:lang w:eastAsia="es-CO"/>
              </w:rPr>
            </w:pPr>
            <w:r w:rsidRPr="00C05950">
              <w:rPr>
                <w:rFonts w:ascii="Arial" w:eastAsia="Times New Roman" w:hAnsi="Arial" w:cs="Arial"/>
                <w:spacing w:val="-7"/>
                <w:lang w:val="es-ES_tradnl" w:eastAsia="es-CO"/>
              </w:rPr>
              <w:t xml:space="preserve">En la misma se designará la entidad encargada de adelantar la </w:t>
            </w:r>
            <w:r w:rsidRPr="00C05950">
              <w:rPr>
                <w:rFonts w:ascii="Arial" w:eastAsia="Times New Roman" w:hAnsi="Arial" w:cs="Arial"/>
                <w:spacing w:val="-7"/>
                <w:u w:val="single"/>
                <w:lang w:val="es-ES_tradnl" w:eastAsia="es-CO"/>
              </w:rPr>
              <w:t>convocatoria pública</w:t>
            </w:r>
            <w:r w:rsidRPr="00C05950">
              <w:rPr>
                <w:rFonts w:ascii="Arial" w:eastAsia="Times New Roman" w:hAnsi="Arial" w:cs="Arial"/>
                <w:spacing w:val="-7"/>
                <w:lang w:val="es-ES_tradnl" w:eastAsia="es-CO"/>
              </w:rPr>
              <w:t xml:space="preserve"> y deberá contener como mínimo la siguiente información:</w:t>
            </w: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p>
          <w:p w:rsidR="00C05950" w:rsidRPr="00C05950" w:rsidRDefault="00C05950" w:rsidP="00EA23B4">
            <w:pPr>
              <w:spacing w:after="28" w:line="276" w:lineRule="auto"/>
              <w:ind w:right="49"/>
              <w:contextualSpacing/>
              <w:jc w:val="both"/>
              <w:rPr>
                <w:rFonts w:ascii="Arial" w:eastAsia="Times New Roman" w:hAnsi="Arial" w:cs="Arial"/>
                <w:lang w:eastAsia="es-CO"/>
              </w:rPr>
            </w:pPr>
            <w:r w:rsidRPr="00C05950">
              <w:rPr>
                <w:rFonts w:ascii="Arial" w:eastAsia="Times New Roman" w:hAnsi="Arial" w:cs="Arial"/>
                <w:spacing w:val="-7"/>
                <w:lang w:val="es-ES_tradnl" w:eastAsia="es-CO"/>
              </w:rPr>
              <w:t xml:space="preserve">Fecha de fijación; denominación, código y grado; salario; lugar de trabajo; lugar, fecha y hora de inscripciones </w:t>
            </w:r>
            <w:r w:rsidRPr="00C05950">
              <w:rPr>
                <w:rFonts w:ascii="Arial" w:eastAsia="Times New Roman" w:hAnsi="Arial" w:cs="Arial"/>
                <w:lang w:eastAsia="es-CO"/>
              </w:rPr>
              <w:t>y término para la misma;</w:t>
            </w:r>
            <w:r w:rsidRPr="00C05950">
              <w:rPr>
                <w:rFonts w:ascii="Arial" w:eastAsia="Times New Roman" w:hAnsi="Arial" w:cs="Arial"/>
                <w:spacing w:val="-7"/>
                <w:lang w:val="es-ES_tradnl" w:eastAsia="es-CO"/>
              </w:rPr>
              <w:t xml:space="preserve"> fecha de publicación de la lista de admitidos y no admitidos; trámite de reclamaciones y recursos procedentes;</w:t>
            </w:r>
            <w:r w:rsidRPr="00C05950">
              <w:rPr>
                <w:rFonts w:ascii="Arial" w:eastAsia="Times New Roman" w:hAnsi="Arial" w:cs="Arial"/>
                <w:lang w:eastAsia="es-CO"/>
              </w:rPr>
              <w:t xml:space="preserve"> </w:t>
            </w:r>
            <w:r w:rsidRPr="00C05950">
              <w:rPr>
                <w:rFonts w:ascii="Arial" w:eastAsia="Times New Roman" w:hAnsi="Arial" w:cs="Arial"/>
                <w:spacing w:val="-7"/>
                <w:lang w:val="es-ES_tradnl" w:eastAsia="es-CO"/>
              </w:rPr>
              <w:t xml:space="preserve">fecha, hora y lugar de las pruebas de conocimiento; pruebas que se aplicarán, indicando el carácter de la prueba; el puntaje mínimo aprobatorio y el valor dentro de </w:t>
            </w:r>
            <w:r w:rsidRPr="00C05950">
              <w:rPr>
                <w:rFonts w:ascii="Arial" w:eastAsia="Times New Roman" w:hAnsi="Arial" w:cs="Arial"/>
                <w:spacing w:val="-7"/>
                <w:u w:val="single"/>
                <w:lang w:val="es-ES_tradnl" w:eastAsia="es-CO"/>
              </w:rPr>
              <w:t>la convocatoria</w:t>
            </w:r>
            <w:r w:rsidRPr="00C05950">
              <w:rPr>
                <w:rFonts w:ascii="Arial" w:eastAsia="Times New Roman" w:hAnsi="Arial" w:cs="Arial"/>
                <w:spacing w:val="-7"/>
                <w:lang w:val="es-ES_tradnl" w:eastAsia="es-CO"/>
              </w:rPr>
              <w:t xml:space="preserve">; fecha de publicación de los </w:t>
            </w:r>
            <w:r w:rsidRPr="00C05950">
              <w:rPr>
                <w:rFonts w:ascii="Arial" w:eastAsia="Times New Roman" w:hAnsi="Arial" w:cs="Arial"/>
                <w:spacing w:val="-7"/>
                <w:u w:val="single"/>
                <w:lang w:val="es-ES_tradnl" w:eastAsia="es-CO"/>
              </w:rPr>
              <w:t xml:space="preserve">resultados de las pruebas de conocimiento y de </w:t>
            </w:r>
            <w:r w:rsidRPr="00C05950">
              <w:rPr>
                <w:rFonts w:ascii="Arial" w:eastAsia="Times New Roman" w:hAnsi="Arial" w:cs="Arial"/>
                <w:spacing w:val="-7"/>
                <w:u w:val="single"/>
                <w:lang w:val="es-ES_tradnl" w:eastAsia="es-CO"/>
              </w:rPr>
              <w:lastRenderedPageBreak/>
              <w:t>competencias comportamentales</w:t>
            </w:r>
            <w:r w:rsidRPr="00C05950">
              <w:rPr>
                <w:rFonts w:ascii="Arial" w:eastAsia="Times New Roman" w:hAnsi="Arial" w:cs="Arial"/>
                <w:spacing w:val="-7"/>
                <w:lang w:val="es-ES_tradnl" w:eastAsia="es-CO"/>
              </w:rPr>
              <w:t xml:space="preserve"> y fecha de la elección;</w:t>
            </w:r>
            <w:r w:rsidRPr="00C05950">
              <w:rPr>
                <w:rFonts w:ascii="Arial" w:eastAsia="Times New Roman" w:hAnsi="Arial" w:cs="Arial"/>
                <w:lang w:eastAsia="es-CO"/>
              </w:rPr>
              <w:t xml:space="preserve"> los requisitos para el desempeño del cargo, los que en ningún caso podrán ser diferentes a los establecidos en la ley 1551 de 2012; </w:t>
            </w:r>
            <w:r w:rsidRPr="00C05950">
              <w:rPr>
                <w:rFonts w:ascii="Arial" w:eastAsia="Times New Roman" w:hAnsi="Arial" w:cs="Arial"/>
                <w:spacing w:val="-7"/>
                <w:lang w:val="es-ES_tradnl" w:eastAsia="es-CO"/>
              </w:rPr>
              <w:t>fecha, hora y lugar de la entrevista;</w:t>
            </w:r>
            <w:r w:rsidRPr="00C05950">
              <w:rPr>
                <w:rFonts w:ascii="Arial" w:eastAsia="Times New Roman" w:hAnsi="Arial" w:cs="Arial"/>
                <w:lang w:eastAsia="es-CO"/>
              </w:rPr>
              <w:t xml:space="preserve"> </w:t>
            </w:r>
            <w:r w:rsidRPr="00C05950">
              <w:rPr>
                <w:rFonts w:ascii="Arial" w:eastAsia="Times New Roman" w:hAnsi="Arial" w:cs="Arial"/>
                <w:spacing w:val="-7"/>
                <w:lang w:val="es-ES_tradnl" w:eastAsia="es-CO"/>
              </w:rPr>
              <w:t>los demás aspectos que se estimen pertinentes, que tengan relación con el proceso de selección y aseguren la eficacia del mismo; los criterios objetivos que aseguren el acceso en igualdad de oportunidades a los aspirantes</w:t>
            </w:r>
          </w:p>
          <w:p w:rsidR="00C05950" w:rsidRDefault="00C05950" w:rsidP="00EA23B4">
            <w:pPr>
              <w:spacing w:after="28" w:line="276" w:lineRule="auto"/>
              <w:ind w:right="49"/>
              <w:contextualSpacing/>
              <w:jc w:val="both"/>
              <w:rPr>
                <w:rFonts w:ascii="Arial" w:eastAsia="Times New Roman" w:hAnsi="Arial" w:cs="Arial"/>
                <w:lang w:eastAsia="es-CO"/>
              </w:rPr>
            </w:pPr>
          </w:p>
          <w:p w:rsidR="00EB0DA6" w:rsidRPr="00C05950" w:rsidRDefault="00EB0DA6" w:rsidP="00EA23B4">
            <w:pPr>
              <w:spacing w:after="28" w:line="276" w:lineRule="auto"/>
              <w:ind w:right="49"/>
              <w:contextualSpacing/>
              <w:jc w:val="both"/>
              <w:rPr>
                <w:rFonts w:ascii="Arial" w:eastAsia="Times New Roman" w:hAnsi="Arial" w:cs="Arial"/>
                <w:lang w:eastAsia="es-CO"/>
              </w:rPr>
            </w:pP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r w:rsidRPr="00C05950">
              <w:rPr>
                <w:rFonts w:ascii="Arial" w:eastAsia="Times New Roman" w:hAnsi="Arial" w:cs="Arial"/>
                <w:spacing w:val="-7"/>
                <w:lang w:val="es-ES_tradnl" w:eastAsia="es-CO"/>
              </w:rPr>
              <w:t>La convocatoria es norma reguladora de todo el proceso de selección y obliga tanto a la corporación, como a la entidad contratada para su realización y a los participantes. Contendrá el reglamento, las etapas que deben surtirse y el procedimiento administrativo orientado a garantizar los principios de igualdad, moralidad, eficacia, economía, celeridad, imparcialidad y publicidad en el proceso de elección.</w:t>
            </w:r>
          </w:p>
          <w:p w:rsidR="00C05950" w:rsidRDefault="00C05950" w:rsidP="00EA23B4">
            <w:pPr>
              <w:spacing w:after="28" w:line="276" w:lineRule="auto"/>
              <w:ind w:right="49"/>
              <w:contextualSpacing/>
              <w:jc w:val="both"/>
              <w:rPr>
                <w:rFonts w:ascii="Arial" w:eastAsia="Times New Roman" w:hAnsi="Arial" w:cs="Arial"/>
                <w:lang w:eastAsia="es-CO"/>
              </w:rPr>
            </w:pPr>
          </w:p>
          <w:p w:rsidR="00EB0DA6" w:rsidRPr="00C05950" w:rsidRDefault="00EB0DA6" w:rsidP="00EA23B4">
            <w:pPr>
              <w:spacing w:after="28" w:line="276" w:lineRule="auto"/>
              <w:ind w:right="49"/>
              <w:contextualSpacing/>
              <w:jc w:val="both"/>
              <w:rPr>
                <w:rFonts w:ascii="Arial" w:eastAsia="Times New Roman" w:hAnsi="Arial" w:cs="Arial"/>
                <w:lang w:eastAsia="es-CO"/>
              </w:rPr>
            </w:pPr>
          </w:p>
          <w:p w:rsidR="00C05950" w:rsidRPr="00C05950" w:rsidRDefault="00C05950" w:rsidP="00EA23B4">
            <w:pPr>
              <w:spacing w:after="28" w:line="276" w:lineRule="auto"/>
              <w:ind w:right="49"/>
              <w:contextualSpacing/>
              <w:jc w:val="both"/>
              <w:rPr>
                <w:rFonts w:ascii="Arial" w:eastAsia="Times New Roman" w:hAnsi="Arial" w:cs="Arial"/>
                <w:lang w:eastAsia="es-CO"/>
              </w:rPr>
            </w:pPr>
            <w:r w:rsidRPr="00C05950">
              <w:rPr>
                <w:rFonts w:ascii="Arial" w:eastAsia="Times New Roman" w:hAnsi="Arial" w:cs="Arial"/>
                <w:spacing w:val="-7"/>
                <w:lang w:val="es-ES_tradnl" w:eastAsia="es-CO"/>
              </w:rPr>
              <w:t xml:space="preserve">La divulgación de la convocatoria será responsabilidad de la mesa directiva de la asamblea departamental y el concejo distrital o municipal, deberá emplearse los medios previstos en el artículo 15 del Decreto 1227 de 2005. No obstante, como mínimo deberá publicarse en la página web de la corporación y, a través de un medio masivo de comunicación de la entidad territorial, </w:t>
            </w:r>
            <w:r w:rsidRPr="00C05950">
              <w:rPr>
                <w:rFonts w:ascii="Arial" w:eastAsia="Times New Roman" w:hAnsi="Arial" w:cs="Arial"/>
                <w:spacing w:val="-7"/>
                <w:u w:val="single"/>
                <w:lang w:val="es-ES_tradnl" w:eastAsia="es-CO"/>
              </w:rPr>
              <w:t>garantizando la  identidad en los documentos publicados</w:t>
            </w:r>
            <w:r w:rsidRPr="00C05950">
              <w:rPr>
                <w:rFonts w:ascii="Arial" w:eastAsia="Times New Roman" w:hAnsi="Arial" w:cs="Arial"/>
                <w:spacing w:val="-7"/>
                <w:lang w:val="es-ES_tradnl" w:eastAsia="es-CO"/>
              </w:rPr>
              <w:t xml:space="preserve"> y  el acceso permanente a la información.</w:t>
            </w: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p>
          <w:p w:rsidR="00C05950" w:rsidRPr="00C05950" w:rsidRDefault="00C05950" w:rsidP="00EA23B4">
            <w:pPr>
              <w:spacing w:after="28" w:line="276" w:lineRule="auto"/>
              <w:ind w:right="49"/>
              <w:contextualSpacing/>
              <w:jc w:val="both"/>
              <w:rPr>
                <w:rFonts w:ascii="Arial" w:eastAsia="Times New Roman" w:hAnsi="Arial" w:cs="Arial"/>
                <w:lang w:eastAsia="es-CO"/>
              </w:rPr>
            </w:pPr>
            <w:r w:rsidRPr="00C05950">
              <w:rPr>
                <w:rFonts w:ascii="Arial" w:eastAsia="Times New Roman" w:hAnsi="Arial" w:cs="Arial"/>
                <w:b/>
                <w:spacing w:val="-7"/>
                <w:lang w:val="es-ES_tradnl" w:eastAsia="es-CO"/>
              </w:rPr>
              <w:t>2.- Inscripción.</w:t>
            </w:r>
            <w:r w:rsidRPr="00C05950">
              <w:rPr>
                <w:rFonts w:ascii="Arial" w:eastAsia="Times New Roman" w:hAnsi="Arial" w:cs="Arial"/>
                <w:spacing w:val="-7"/>
                <w:lang w:val="es-ES_tradnl" w:eastAsia="es-CO"/>
              </w:rPr>
              <w:t xml:space="preserve"> En esta etapa serán registrados los aspirantes al cargo de contralor departamental, distrital o municipal y personero distrital o municipal que cumplan los requisitos establecidos en la Constitución y en esta ley, debiendo acompañar la hoja de vida junto con los soportes y acreditaciones de estudios y experiencia y los demás anexos, en la forma, términos y condiciones previstos en la convocatoria. Solo podrán presentarse en la convocatoria de un municipio en el respectivo departamento.</w:t>
            </w: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p>
          <w:p w:rsidR="00C05950" w:rsidRPr="00C05950" w:rsidRDefault="00C05950" w:rsidP="00EA23B4">
            <w:pPr>
              <w:spacing w:after="28" w:line="276" w:lineRule="auto"/>
              <w:ind w:right="49"/>
              <w:contextualSpacing/>
              <w:jc w:val="both"/>
              <w:rPr>
                <w:rFonts w:ascii="Arial" w:eastAsia="Times New Roman" w:hAnsi="Arial" w:cs="Arial"/>
                <w:lang w:eastAsia="es-CO"/>
              </w:rPr>
            </w:pPr>
            <w:r w:rsidRPr="00C05950">
              <w:rPr>
                <w:rFonts w:ascii="Arial" w:eastAsia="Times New Roman" w:hAnsi="Arial" w:cs="Arial"/>
                <w:spacing w:val="-7"/>
                <w:lang w:val="es-ES_tradnl" w:eastAsia="es-CO"/>
              </w:rPr>
              <w:lastRenderedPageBreak/>
              <w:t>Con el fin de garantizar la libre concurrencia, la publicación de la convocatoria deberá efectuarse con no menos de diez (10) días calendario antes del inicio de la fecha de inscripciones. Al vencimiento del término de inscripción serán rechazadas, devueltas y no serán valoradas, para ningún efecto, las hojas de vida, anexos o cualquier otro documento que se aporte de manera extemporánea;</w:t>
            </w:r>
          </w:p>
          <w:p w:rsidR="00C05950" w:rsidRPr="00C05950" w:rsidRDefault="00C05950" w:rsidP="00EA23B4">
            <w:pPr>
              <w:spacing w:after="28" w:line="276" w:lineRule="auto"/>
              <w:ind w:right="49"/>
              <w:contextualSpacing/>
              <w:jc w:val="both"/>
              <w:rPr>
                <w:rFonts w:ascii="Arial" w:eastAsia="Times New Roman" w:hAnsi="Arial" w:cs="Arial"/>
                <w:b/>
                <w:spacing w:val="-7"/>
                <w:lang w:val="es-ES_tradnl" w:eastAsia="es-CO"/>
              </w:rPr>
            </w:pP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r w:rsidRPr="00C05950">
              <w:rPr>
                <w:rFonts w:ascii="Arial" w:hAnsi="Arial" w:cs="Arial"/>
                <w:b/>
              </w:rPr>
              <w:t>3. Lista de admitidos a la convocatoria pública.</w:t>
            </w:r>
            <w:r w:rsidRPr="00C05950">
              <w:rPr>
                <w:rFonts w:ascii="Arial" w:hAnsi="Arial" w:cs="Arial"/>
              </w:rPr>
              <w:t xml:space="preserve"> Cerradas las inscripciones serán elaboradas las listas de aspirantes admitidos a la convocatoria pública; previo dictamen emitido por una comisión de acreditación documental que será creada para tales fines por la mesa directiva, conforme al reglamento de cada corporación</w:t>
            </w:r>
            <w:r w:rsidRPr="00C05950">
              <w:rPr>
                <w:rFonts w:ascii="Arial" w:eastAsia="Times New Roman" w:hAnsi="Arial" w:cs="Arial"/>
                <w:spacing w:val="-7"/>
                <w:lang w:val="es-ES_tradnl" w:eastAsia="es-CO"/>
              </w:rPr>
              <w:t>.</w:t>
            </w:r>
          </w:p>
          <w:p w:rsidR="00C05950" w:rsidRPr="00C05950" w:rsidRDefault="00C05950" w:rsidP="00EA23B4">
            <w:pPr>
              <w:spacing w:after="28" w:line="276" w:lineRule="auto"/>
              <w:ind w:right="49" w:firstLine="283"/>
              <w:contextualSpacing/>
              <w:jc w:val="both"/>
              <w:rPr>
                <w:rFonts w:ascii="Arial" w:eastAsia="Times New Roman" w:hAnsi="Arial" w:cs="Arial"/>
                <w:spacing w:val="-7"/>
                <w:lang w:val="es-ES_tradnl" w:eastAsia="es-CO"/>
              </w:rPr>
            </w:pPr>
          </w:p>
          <w:p w:rsidR="00C05950" w:rsidRPr="00C05950" w:rsidRDefault="00C05950" w:rsidP="00EA23B4">
            <w:pPr>
              <w:spacing w:after="28" w:line="276" w:lineRule="auto"/>
              <w:ind w:right="49"/>
              <w:contextualSpacing/>
              <w:jc w:val="both"/>
              <w:rPr>
                <w:rFonts w:ascii="Arial" w:eastAsia="Times New Roman" w:hAnsi="Arial" w:cs="Arial"/>
                <w:lang w:eastAsia="es-CO"/>
              </w:rPr>
            </w:pPr>
            <w:r w:rsidRPr="00C05950">
              <w:rPr>
                <w:rFonts w:ascii="Arial" w:eastAsia="Times New Roman" w:hAnsi="Arial" w:cs="Arial"/>
                <w:spacing w:val="-7"/>
                <w:lang w:val="es-ES_tradnl" w:eastAsia="es-CO"/>
              </w:rPr>
              <w:t>La información suministrada en desarrollo de la etapa de inscripción se entenderá aportada bajo la gravedad del juramento, y una vez efectuada la inscripción no podrá ser modificada bajo ninguna circunstancia.</w:t>
            </w:r>
            <w:r w:rsidRPr="00C05950">
              <w:rPr>
                <w:rFonts w:ascii="Arial" w:eastAsia="Times New Roman" w:hAnsi="Arial" w:cs="Arial"/>
                <w:lang w:eastAsia="es-CO"/>
              </w:rPr>
              <w:t xml:space="preserve"> </w:t>
            </w:r>
            <w:r w:rsidRPr="00C05950">
              <w:rPr>
                <w:rFonts w:ascii="Arial" w:eastAsia="Times New Roman" w:hAnsi="Arial" w:cs="Arial"/>
                <w:spacing w:val="-7"/>
                <w:lang w:val="es-ES_tradnl" w:eastAsia="es-CO"/>
              </w:rPr>
              <w:t xml:space="preserve">Los aspirantes asumirán la responsabilidad de la veracidad de los datos consignados en el momento de la inscripción, así como de los documentos que acrediten el cumplimiento de requisitos. </w:t>
            </w:r>
          </w:p>
          <w:p w:rsidR="00C05950" w:rsidRDefault="00C05950" w:rsidP="00EA23B4">
            <w:pPr>
              <w:spacing w:after="28" w:line="276" w:lineRule="auto"/>
              <w:ind w:right="49"/>
              <w:contextualSpacing/>
              <w:jc w:val="both"/>
              <w:rPr>
                <w:rFonts w:ascii="Arial" w:eastAsia="Times New Roman" w:hAnsi="Arial" w:cs="Arial"/>
                <w:b/>
                <w:spacing w:val="-7"/>
                <w:lang w:val="es-ES_tradnl" w:eastAsia="es-CO"/>
              </w:rPr>
            </w:pP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r w:rsidRPr="00C05950">
              <w:rPr>
                <w:rFonts w:ascii="Arial" w:eastAsia="Times New Roman" w:hAnsi="Arial" w:cs="Arial"/>
                <w:b/>
                <w:spacing w:val="-7"/>
                <w:lang w:val="es-ES_tradnl" w:eastAsia="es-CO"/>
              </w:rPr>
              <w:t>4.- Pruebas</w:t>
            </w:r>
            <w:r w:rsidRPr="00C05950">
              <w:rPr>
                <w:rFonts w:ascii="Arial" w:eastAsia="Times New Roman" w:hAnsi="Arial" w:cs="Arial"/>
                <w:spacing w:val="-7"/>
                <w:lang w:val="es-ES_tradnl" w:eastAsia="es-CO"/>
              </w:rPr>
              <w:t xml:space="preserve">. Las pruebas de conocimiento se dirigen a establecer la capacidad, idoneidad y aptitud del aspirante admitido frente al cargo. La valoración de los factores anteriores se realizará a través de pruebas de conocimiento objetivas, elaboradas </w:t>
            </w:r>
            <w:r w:rsidRPr="00C05950">
              <w:rPr>
                <w:rFonts w:ascii="Arial" w:hAnsi="Arial" w:cs="Arial"/>
              </w:rPr>
              <w:t xml:space="preserve">por un establecimiento de educación superior público privado, con acreditación institucional ante el Ministerio y ante la CNSC </w:t>
            </w:r>
            <w:r w:rsidRPr="00C05950">
              <w:rPr>
                <w:rFonts w:ascii="Arial" w:eastAsia="Times New Roman" w:hAnsi="Arial" w:cs="Arial"/>
                <w:spacing w:val="-7"/>
                <w:lang w:val="es-ES_tradnl" w:eastAsia="es-CO"/>
              </w:rPr>
              <w:t xml:space="preserve">y con enfoque en temáticas que giren en torno a las funciones de las </w:t>
            </w:r>
            <w:r w:rsidRPr="00C05950">
              <w:rPr>
                <w:rFonts w:ascii="Arial" w:eastAsia="Times New Roman" w:hAnsi="Arial" w:cs="Arial"/>
                <w:spacing w:val="-7"/>
                <w:u w:val="single"/>
                <w:lang w:val="es-ES_tradnl" w:eastAsia="es-CO"/>
              </w:rPr>
              <w:t>contralorías, departamentales, distritales o municipales y las personerías distritales o municipales</w:t>
            </w:r>
            <w:r w:rsidRPr="00C05950">
              <w:rPr>
                <w:rFonts w:ascii="Arial" w:eastAsia="Times New Roman" w:hAnsi="Arial" w:cs="Arial"/>
                <w:spacing w:val="-7"/>
                <w:lang w:val="es-ES_tradnl" w:eastAsia="es-CO"/>
              </w:rPr>
              <w:t xml:space="preserve">, las relaciones del ente de control y la administración pública. </w:t>
            </w: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p>
          <w:p w:rsidR="00C05950" w:rsidRPr="00C05950" w:rsidRDefault="00C05950" w:rsidP="00EA23B4">
            <w:pPr>
              <w:spacing w:after="28" w:line="276" w:lineRule="auto"/>
              <w:ind w:right="49"/>
              <w:contextualSpacing/>
              <w:jc w:val="both"/>
              <w:rPr>
                <w:rFonts w:ascii="Arial" w:eastAsia="Times New Roman" w:hAnsi="Arial" w:cs="Arial"/>
                <w:spacing w:val="-7"/>
                <w:u w:val="single"/>
                <w:lang w:val="es-ES_tradnl" w:eastAsia="es-CO"/>
              </w:rPr>
            </w:pPr>
            <w:r w:rsidRPr="00C05950">
              <w:rPr>
                <w:rFonts w:ascii="Arial" w:eastAsia="Times New Roman" w:hAnsi="Arial" w:cs="Arial"/>
                <w:spacing w:val="-7"/>
                <w:u w:val="single"/>
                <w:lang w:val="es-ES_tradnl" w:eastAsia="es-CO"/>
              </w:rPr>
              <w:t>El valor de la prueba de conocimiento será del 80% respecto del total de la convocatoria pública.</w:t>
            </w: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r w:rsidRPr="00C05950">
              <w:rPr>
                <w:rFonts w:ascii="Arial" w:eastAsia="Times New Roman" w:hAnsi="Arial" w:cs="Arial"/>
                <w:spacing w:val="-7"/>
                <w:lang w:val="es-ES_tradnl" w:eastAsia="es-CO"/>
              </w:rPr>
              <w:lastRenderedPageBreak/>
              <w:t xml:space="preserve">Los parámetros de calificación estarán previamente establecidos en la convocatoria y la prueba es de carácter eliminatorio. </w:t>
            </w: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p>
          <w:p w:rsidR="00C05950" w:rsidRPr="00C05950" w:rsidRDefault="00C05950" w:rsidP="00EA23B4">
            <w:pPr>
              <w:spacing w:after="28" w:line="276" w:lineRule="auto"/>
              <w:ind w:right="49"/>
              <w:contextualSpacing/>
              <w:jc w:val="both"/>
              <w:rPr>
                <w:rFonts w:ascii="Arial" w:eastAsia="Times New Roman" w:hAnsi="Arial" w:cs="Arial"/>
                <w:spacing w:val="-7"/>
                <w:u w:val="single"/>
                <w:lang w:val="es-ES_tradnl" w:eastAsia="es-CO"/>
              </w:rPr>
            </w:pPr>
            <w:r w:rsidRPr="00C05950">
              <w:rPr>
                <w:rFonts w:ascii="Arial" w:eastAsia="Times New Roman" w:hAnsi="Arial" w:cs="Arial"/>
                <w:spacing w:val="-7"/>
                <w:u w:val="single"/>
                <w:lang w:val="es-ES_tradnl" w:eastAsia="es-CO"/>
              </w:rPr>
              <w:t xml:space="preserve">Una vez practicadas las pruebas de conocimiento, se deberán aprobar las pruebas de competencias comportamentales, en las que se evaluaran los criterios que debe tener cada aspirante al enfrentarse a situaciones típicas del nivel y cargo al cual están aplicando. </w:t>
            </w:r>
          </w:p>
          <w:p w:rsidR="00C05950" w:rsidRPr="00C05950" w:rsidRDefault="00C05950" w:rsidP="00EA23B4">
            <w:pPr>
              <w:spacing w:after="28" w:line="276" w:lineRule="auto"/>
              <w:ind w:right="49"/>
              <w:contextualSpacing/>
              <w:jc w:val="both"/>
              <w:rPr>
                <w:rFonts w:ascii="Arial" w:eastAsia="Times New Roman" w:hAnsi="Arial" w:cs="Arial"/>
                <w:spacing w:val="-7"/>
                <w:u w:val="single"/>
                <w:lang w:val="es-ES_tradnl" w:eastAsia="es-CO"/>
              </w:rPr>
            </w:pP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r w:rsidRPr="00C05950">
              <w:rPr>
                <w:rFonts w:ascii="Arial" w:eastAsia="Times New Roman" w:hAnsi="Arial" w:cs="Arial"/>
                <w:spacing w:val="-7"/>
                <w:u w:val="single"/>
                <w:lang w:val="es-ES_tradnl" w:eastAsia="es-CO"/>
              </w:rPr>
              <w:t>El valor de la prueba de competencia comportamental, será del  20% respecto del total del concurso</w:t>
            </w:r>
            <w:r w:rsidRPr="00C05950">
              <w:rPr>
                <w:rFonts w:ascii="Arial" w:eastAsia="Times New Roman" w:hAnsi="Arial" w:cs="Arial"/>
                <w:spacing w:val="-7"/>
                <w:lang w:val="es-ES_tradnl" w:eastAsia="es-CO"/>
              </w:rPr>
              <w:t>.</w:t>
            </w: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p>
          <w:p w:rsidR="00C05950" w:rsidRDefault="00C05950" w:rsidP="00EA23B4">
            <w:pPr>
              <w:spacing w:after="28" w:line="276" w:lineRule="auto"/>
              <w:ind w:right="49"/>
              <w:contextualSpacing/>
              <w:jc w:val="both"/>
              <w:rPr>
                <w:rFonts w:ascii="Arial" w:eastAsia="Times New Roman" w:hAnsi="Arial" w:cs="Arial"/>
                <w:spacing w:val="-7"/>
                <w:u w:val="single"/>
                <w:lang w:val="es-ES_tradnl" w:eastAsia="es-CO"/>
              </w:rPr>
            </w:pPr>
            <w:r w:rsidRPr="00C05950">
              <w:rPr>
                <w:rFonts w:ascii="Arial" w:eastAsia="Times New Roman" w:hAnsi="Arial" w:cs="Arial"/>
                <w:spacing w:val="-7"/>
                <w:u w:val="single"/>
                <w:lang w:val="es-ES_tradnl" w:eastAsia="es-CO"/>
              </w:rPr>
              <w:t xml:space="preserve">Se aprobaran las pruebas, en la medida que se obtenga un puntaje mínimo del 75% para cada una de ellas, así: </w:t>
            </w:r>
          </w:p>
          <w:p w:rsidR="00EB0DA6" w:rsidRPr="00C05950" w:rsidRDefault="00EB0DA6" w:rsidP="00EA23B4">
            <w:pPr>
              <w:spacing w:after="28" w:line="276" w:lineRule="auto"/>
              <w:ind w:right="49"/>
              <w:contextualSpacing/>
              <w:jc w:val="both"/>
              <w:rPr>
                <w:rFonts w:ascii="Arial" w:eastAsia="Times New Roman" w:hAnsi="Arial" w:cs="Arial"/>
                <w:spacing w:val="-7"/>
                <w:u w:val="single"/>
                <w:lang w:val="es-ES_tradnl" w:eastAsia="es-CO"/>
              </w:rPr>
            </w:pP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p>
          <w:tbl>
            <w:tblPr>
              <w:tblpPr w:leftFromText="141" w:rightFromText="141" w:vertAnchor="text" w:horzAnchor="margin" w:tblpXSpec="center" w:tblpY="-52"/>
              <w:tblOverlap w:val="never"/>
              <w:tblW w:w="3680" w:type="dxa"/>
              <w:tblLayout w:type="fixed"/>
              <w:tblCellMar>
                <w:left w:w="70" w:type="dxa"/>
                <w:right w:w="70" w:type="dxa"/>
              </w:tblCellMar>
              <w:tblLook w:val="04A0" w:firstRow="1" w:lastRow="0" w:firstColumn="1" w:lastColumn="0" w:noHBand="0" w:noVBand="1"/>
            </w:tblPr>
            <w:tblGrid>
              <w:gridCol w:w="1480"/>
              <w:gridCol w:w="720"/>
              <w:gridCol w:w="700"/>
              <w:gridCol w:w="780"/>
            </w:tblGrid>
            <w:tr w:rsidR="00C05950" w:rsidRPr="00C05950" w:rsidTr="00C05950">
              <w:trPr>
                <w:trHeight w:val="742"/>
              </w:trPr>
              <w:tc>
                <w:tcPr>
                  <w:tcW w:w="1480" w:type="dxa"/>
                  <w:tcBorders>
                    <w:top w:val="single" w:sz="4" w:space="0" w:color="auto"/>
                    <w:left w:val="single" w:sz="4" w:space="0" w:color="auto"/>
                    <w:bottom w:val="single" w:sz="4" w:space="0" w:color="auto"/>
                    <w:right w:val="nil"/>
                  </w:tcBorders>
                  <w:shd w:val="clear" w:color="auto" w:fill="auto"/>
                  <w:noWrap/>
                  <w:vAlign w:val="bottom"/>
                  <w:hideMark/>
                </w:tcPr>
                <w:p w:rsidR="00C05950" w:rsidRPr="00020001" w:rsidRDefault="00C05950" w:rsidP="00C05950">
                  <w:pPr>
                    <w:spacing w:after="0" w:line="240" w:lineRule="auto"/>
                    <w:jc w:val="center"/>
                    <w:rPr>
                      <w:rFonts w:ascii="Arial" w:eastAsia="Times New Roman" w:hAnsi="Arial" w:cs="Arial"/>
                      <w:sz w:val="16"/>
                      <w:szCs w:val="16"/>
                      <w:lang w:eastAsia="es-CO"/>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5950" w:rsidRPr="00020001" w:rsidRDefault="00C05950" w:rsidP="00C05950">
                  <w:pPr>
                    <w:spacing w:after="0" w:line="240" w:lineRule="auto"/>
                    <w:jc w:val="center"/>
                    <w:rPr>
                      <w:rFonts w:ascii="Arial" w:eastAsia="Times New Roman" w:hAnsi="Arial" w:cs="Arial"/>
                      <w:sz w:val="16"/>
                      <w:szCs w:val="16"/>
                      <w:lang w:eastAsia="es-CO"/>
                    </w:rPr>
                  </w:pPr>
                  <w:r w:rsidRPr="00020001">
                    <w:rPr>
                      <w:rFonts w:ascii="Arial" w:eastAsia="Times New Roman" w:hAnsi="Arial" w:cs="Arial"/>
                      <w:sz w:val="16"/>
                      <w:szCs w:val="16"/>
                      <w:lang w:eastAsia="es-CO"/>
                    </w:rPr>
                    <w:t xml:space="preserve">% de la prueba </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C05950" w:rsidRPr="00020001" w:rsidRDefault="00C05950" w:rsidP="00C05950">
                  <w:pPr>
                    <w:spacing w:after="0" w:line="240" w:lineRule="auto"/>
                    <w:jc w:val="center"/>
                    <w:rPr>
                      <w:rFonts w:ascii="Arial" w:eastAsia="Times New Roman" w:hAnsi="Arial" w:cs="Arial"/>
                      <w:sz w:val="16"/>
                      <w:szCs w:val="16"/>
                      <w:lang w:eastAsia="es-CO"/>
                    </w:rPr>
                  </w:pPr>
                  <w:r w:rsidRPr="00020001">
                    <w:rPr>
                      <w:rFonts w:ascii="Arial" w:eastAsia="Times New Roman" w:hAnsi="Arial" w:cs="Arial"/>
                      <w:b/>
                      <w:sz w:val="16"/>
                      <w:szCs w:val="16"/>
                      <w:u w:val="single"/>
                      <w:lang w:eastAsia="es-CO"/>
                    </w:rPr>
                    <w:t xml:space="preserve">% </w:t>
                  </w:r>
                  <w:r w:rsidRPr="00020001">
                    <w:rPr>
                      <w:rFonts w:ascii="Arial" w:eastAsia="Times New Roman" w:hAnsi="Arial" w:cs="Arial"/>
                      <w:sz w:val="16"/>
                      <w:szCs w:val="16"/>
                      <w:lang w:eastAsia="es-CO"/>
                    </w:rPr>
                    <w:t xml:space="preserve">mínimo para aprobar </w:t>
                  </w:r>
                </w:p>
              </w:tc>
              <w:tc>
                <w:tcPr>
                  <w:tcW w:w="780" w:type="dxa"/>
                  <w:tcBorders>
                    <w:top w:val="single" w:sz="4" w:space="0" w:color="auto"/>
                    <w:left w:val="nil"/>
                    <w:bottom w:val="single" w:sz="4" w:space="0" w:color="auto"/>
                    <w:right w:val="single" w:sz="4" w:space="0" w:color="auto"/>
                  </w:tcBorders>
                  <w:shd w:val="clear" w:color="auto" w:fill="auto"/>
                  <w:vAlign w:val="bottom"/>
                  <w:hideMark/>
                </w:tcPr>
                <w:p w:rsidR="00C05950" w:rsidRPr="00020001" w:rsidRDefault="00C05950" w:rsidP="00C05950">
                  <w:pPr>
                    <w:spacing w:after="0" w:line="240" w:lineRule="auto"/>
                    <w:jc w:val="center"/>
                    <w:rPr>
                      <w:rFonts w:ascii="Arial" w:eastAsia="Times New Roman" w:hAnsi="Arial" w:cs="Arial"/>
                      <w:sz w:val="16"/>
                      <w:szCs w:val="16"/>
                      <w:lang w:eastAsia="es-CO"/>
                    </w:rPr>
                  </w:pPr>
                  <w:r w:rsidRPr="00020001">
                    <w:rPr>
                      <w:rFonts w:ascii="Arial" w:eastAsia="Times New Roman" w:hAnsi="Arial" w:cs="Arial"/>
                      <w:sz w:val="16"/>
                      <w:szCs w:val="16"/>
                      <w:u w:val="single"/>
                      <w:lang w:eastAsia="es-CO"/>
                    </w:rPr>
                    <w:t>Puntaje</w:t>
                  </w:r>
                  <w:r w:rsidRPr="00020001">
                    <w:rPr>
                      <w:rFonts w:ascii="Arial" w:eastAsia="Times New Roman" w:hAnsi="Arial" w:cs="Arial"/>
                      <w:b/>
                      <w:sz w:val="16"/>
                      <w:szCs w:val="16"/>
                      <w:lang w:eastAsia="es-CO"/>
                    </w:rPr>
                    <w:t xml:space="preserve"> </w:t>
                  </w:r>
                  <w:r w:rsidRPr="00020001">
                    <w:rPr>
                      <w:rFonts w:ascii="Arial" w:eastAsia="Times New Roman" w:hAnsi="Arial" w:cs="Arial"/>
                      <w:sz w:val="16"/>
                      <w:szCs w:val="16"/>
                      <w:lang w:eastAsia="es-CO"/>
                    </w:rPr>
                    <w:t xml:space="preserve">mínimo para aprobar </w:t>
                  </w:r>
                </w:p>
              </w:tc>
            </w:tr>
            <w:tr w:rsidR="00C05950" w:rsidRPr="00C05950" w:rsidTr="00C05950">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950" w:rsidRPr="00020001" w:rsidRDefault="00C05950" w:rsidP="00C05950">
                  <w:pPr>
                    <w:spacing w:after="0" w:line="240" w:lineRule="auto"/>
                    <w:jc w:val="center"/>
                    <w:rPr>
                      <w:rFonts w:ascii="Arial" w:eastAsia="Times New Roman" w:hAnsi="Arial" w:cs="Arial"/>
                      <w:sz w:val="16"/>
                      <w:szCs w:val="16"/>
                      <w:lang w:eastAsia="es-CO"/>
                    </w:rPr>
                  </w:pPr>
                  <w:r w:rsidRPr="00020001">
                    <w:rPr>
                      <w:rFonts w:ascii="Arial" w:eastAsia="Times New Roman" w:hAnsi="Arial" w:cs="Arial"/>
                      <w:sz w:val="16"/>
                      <w:szCs w:val="16"/>
                      <w:lang w:eastAsia="es-CO"/>
                    </w:rPr>
                    <w:t xml:space="preserve">Prueba de  conocimiento </w:t>
                  </w:r>
                </w:p>
              </w:tc>
              <w:tc>
                <w:tcPr>
                  <w:tcW w:w="720" w:type="dxa"/>
                  <w:tcBorders>
                    <w:top w:val="nil"/>
                    <w:left w:val="nil"/>
                    <w:bottom w:val="single" w:sz="4" w:space="0" w:color="auto"/>
                    <w:right w:val="single" w:sz="4" w:space="0" w:color="auto"/>
                  </w:tcBorders>
                  <w:shd w:val="clear" w:color="auto" w:fill="auto"/>
                  <w:noWrap/>
                  <w:vAlign w:val="bottom"/>
                  <w:hideMark/>
                </w:tcPr>
                <w:p w:rsidR="00C05950" w:rsidRPr="00020001" w:rsidRDefault="00C05950" w:rsidP="00C05950">
                  <w:pPr>
                    <w:spacing w:after="0" w:line="240" w:lineRule="auto"/>
                    <w:jc w:val="center"/>
                    <w:rPr>
                      <w:rFonts w:ascii="Arial" w:eastAsia="Times New Roman" w:hAnsi="Arial" w:cs="Arial"/>
                      <w:sz w:val="16"/>
                      <w:szCs w:val="16"/>
                      <w:lang w:eastAsia="es-CO"/>
                    </w:rPr>
                  </w:pPr>
                  <w:r w:rsidRPr="00020001">
                    <w:rPr>
                      <w:rFonts w:ascii="Arial" w:eastAsia="Times New Roman" w:hAnsi="Arial" w:cs="Arial"/>
                      <w:sz w:val="16"/>
                      <w:szCs w:val="16"/>
                      <w:lang w:eastAsia="es-CO"/>
                    </w:rPr>
                    <w:t>80</w:t>
                  </w:r>
                </w:p>
              </w:tc>
              <w:tc>
                <w:tcPr>
                  <w:tcW w:w="700" w:type="dxa"/>
                  <w:tcBorders>
                    <w:top w:val="nil"/>
                    <w:left w:val="nil"/>
                    <w:bottom w:val="single" w:sz="4" w:space="0" w:color="auto"/>
                    <w:right w:val="single" w:sz="4" w:space="0" w:color="auto"/>
                  </w:tcBorders>
                  <w:shd w:val="clear" w:color="auto" w:fill="auto"/>
                  <w:noWrap/>
                  <w:vAlign w:val="bottom"/>
                  <w:hideMark/>
                </w:tcPr>
                <w:p w:rsidR="00C05950" w:rsidRPr="00020001" w:rsidRDefault="00C05950" w:rsidP="00C05950">
                  <w:pPr>
                    <w:spacing w:after="0" w:line="240" w:lineRule="auto"/>
                    <w:jc w:val="center"/>
                    <w:rPr>
                      <w:rFonts w:ascii="Arial" w:eastAsia="Times New Roman" w:hAnsi="Arial" w:cs="Arial"/>
                      <w:sz w:val="16"/>
                      <w:szCs w:val="16"/>
                      <w:lang w:eastAsia="es-CO"/>
                    </w:rPr>
                  </w:pPr>
                  <w:r w:rsidRPr="00020001">
                    <w:rPr>
                      <w:rFonts w:ascii="Arial" w:eastAsia="Times New Roman" w:hAnsi="Arial" w:cs="Arial"/>
                      <w:sz w:val="16"/>
                      <w:szCs w:val="16"/>
                      <w:lang w:eastAsia="es-CO"/>
                    </w:rPr>
                    <w:t>75%</w:t>
                  </w:r>
                </w:p>
              </w:tc>
              <w:tc>
                <w:tcPr>
                  <w:tcW w:w="780" w:type="dxa"/>
                  <w:tcBorders>
                    <w:top w:val="nil"/>
                    <w:left w:val="nil"/>
                    <w:bottom w:val="single" w:sz="4" w:space="0" w:color="auto"/>
                    <w:right w:val="single" w:sz="4" w:space="0" w:color="auto"/>
                  </w:tcBorders>
                  <w:shd w:val="clear" w:color="auto" w:fill="auto"/>
                  <w:noWrap/>
                  <w:vAlign w:val="bottom"/>
                  <w:hideMark/>
                </w:tcPr>
                <w:p w:rsidR="00C05950" w:rsidRPr="00020001" w:rsidRDefault="00C05950" w:rsidP="00C05950">
                  <w:pPr>
                    <w:spacing w:after="0" w:line="240" w:lineRule="auto"/>
                    <w:jc w:val="center"/>
                    <w:rPr>
                      <w:rFonts w:ascii="Arial" w:eastAsia="Times New Roman" w:hAnsi="Arial" w:cs="Arial"/>
                      <w:sz w:val="16"/>
                      <w:szCs w:val="16"/>
                      <w:lang w:eastAsia="es-CO"/>
                    </w:rPr>
                  </w:pPr>
                  <w:r w:rsidRPr="00020001">
                    <w:rPr>
                      <w:rFonts w:ascii="Arial" w:eastAsia="Times New Roman" w:hAnsi="Arial" w:cs="Arial"/>
                      <w:sz w:val="16"/>
                      <w:szCs w:val="16"/>
                      <w:lang w:eastAsia="es-CO"/>
                    </w:rPr>
                    <w:t>60</w:t>
                  </w:r>
                </w:p>
              </w:tc>
            </w:tr>
            <w:tr w:rsidR="00C05950" w:rsidRPr="00C05950" w:rsidTr="00C05950">
              <w:trPr>
                <w:trHeight w:val="720"/>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C05950" w:rsidRPr="00020001" w:rsidRDefault="00C05950" w:rsidP="00C05950">
                  <w:pPr>
                    <w:spacing w:after="0" w:line="240" w:lineRule="auto"/>
                    <w:jc w:val="center"/>
                    <w:rPr>
                      <w:rFonts w:ascii="Arial" w:eastAsia="Times New Roman" w:hAnsi="Arial" w:cs="Arial"/>
                      <w:sz w:val="16"/>
                      <w:szCs w:val="16"/>
                      <w:lang w:eastAsia="es-CO"/>
                    </w:rPr>
                  </w:pPr>
                  <w:r w:rsidRPr="00020001">
                    <w:rPr>
                      <w:rFonts w:ascii="Arial" w:eastAsia="Times New Roman" w:hAnsi="Arial" w:cs="Arial"/>
                      <w:sz w:val="16"/>
                      <w:szCs w:val="16"/>
                      <w:lang w:eastAsia="es-CO"/>
                    </w:rPr>
                    <w:t xml:space="preserve">Prueba de Competencias comportamentales </w:t>
                  </w:r>
                </w:p>
              </w:tc>
              <w:tc>
                <w:tcPr>
                  <w:tcW w:w="720" w:type="dxa"/>
                  <w:tcBorders>
                    <w:top w:val="nil"/>
                    <w:left w:val="nil"/>
                    <w:bottom w:val="single" w:sz="4" w:space="0" w:color="auto"/>
                    <w:right w:val="single" w:sz="4" w:space="0" w:color="auto"/>
                  </w:tcBorders>
                  <w:shd w:val="clear" w:color="auto" w:fill="auto"/>
                  <w:noWrap/>
                  <w:vAlign w:val="bottom"/>
                  <w:hideMark/>
                </w:tcPr>
                <w:p w:rsidR="00C05950" w:rsidRPr="00020001" w:rsidRDefault="00C05950" w:rsidP="00C05950">
                  <w:pPr>
                    <w:spacing w:after="0" w:line="240" w:lineRule="auto"/>
                    <w:jc w:val="center"/>
                    <w:rPr>
                      <w:rFonts w:ascii="Arial" w:eastAsia="Times New Roman" w:hAnsi="Arial" w:cs="Arial"/>
                      <w:sz w:val="16"/>
                      <w:szCs w:val="16"/>
                      <w:lang w:eastAsia="es-CO"/>
                    </w:rPr>
                  </w:pPr>
                  <w:r w:rsidRPr="00020001">
                    <w:rPr>
                      <w:rFonts w:ascii="Arial" w:eastAsia="Times New Roman" w:hAnsi="Arial" w:cs="Arial"/>
                      <w:sz w:val="16"/>
                      <w:szCs w:val="16"/>
                      <w:lang w:eastAsia="es-CO"/>
                    </w:rPr>
                    <w:t>20</w:t>
                  </w:r>
                </w:p>
              </w:tc>
              <w:tc>
                <w:tcPr>
                  <w:tcW w:w="700" w:type="dxa"/>
                  <w:tcBorders>
                    <w:top w:val="nil"/>
                    <w:left w:val="nil"/>
                    <w:bottom w:val="single" w:sz="4" w:space="0" w:color="auto"/>
                    <w:right w:val="single" w:sz="4" w:space="0" w:color="auto"/>
                  </w:tcBorders>
                  <w:shd w:val="clear" w:color="auto" w:fill="auto"/>
                  <w:noWrap/>
                  <w:vAlign w:val="bottom"/>
                  <w:hideMark/>
                </w:tcPr>
                <w:p w:rsidR="00C05950" w:rsidRPr="00020001" w:rsidRDefault="00C05950" w:rsidP="00C05950">
                  <w:pPr>
                    <w:spacing w:after="0" w:line="240" w:lineRule="auto"/>
                    <w:jc w:val="center"/>
                    <w:rPr>
                      <w:rFonts w:ascii="Arial" w:eastAsia="Times New Roman" w:hAnsi="Arial" w:cs="Arial"/>
                      <w:sz w:val="16"/>
                      <w:szCs w:val="16"/>
                      <w:lang w:eastAsia="es-CO"/>
                    </w:rPr>
                  </w:pPr>
                  <w:r w:rsidRPr="00020001">
                    <w:rPr>
                      <w:rFonts w:ascii="Arial" w:eastAsia="Times New Roman" w:hAnsi="Arial" w:cs="Arial"/>
                      <w:sz w:val="16"/>
                      <w:szCs w:val="16"/>
                      <w:lang w:eastAsia="es-CO"/>
                    </w:rPr>
                    <w:t>75%</w:t>
                  </w:r>
                </w:p>
              </w:tc>
              <w:tc>
                <w:tcPr>
                  <w:tcW w:w="780" w:type="dxa"/>
                  <w:tcBorders>
                    <w:top w:val="nil"/>
                    <w:left w:val="nil"/>
                    <w:bottom w:val="single" w:sz="4" w:space="0" w:color="auto"/>
                    <w:right w:val="single" w:sz="4" w:space="0" w:color="auto"/>
                  </w:tcBorders>
                  <w:shd w:val="clear" w:color="auto" w:fill="auto"/>
                  <w:noWrap/>
                  <w:vAlign w:val="bottom"/>
                  <w:hideMark/>
                </w:tcPr>
                <w:p w:rsidR="00C05950" w:rsidRPr="00020001" w:rsidRDefault="00C05950" w:rsidP="00C05950">
                  <w:pPr>
                    <w:spacing w:after="0" w:line="240" w:lineRule="auto"/>
                    <w:jc w:val="center"/>
                    <w:rPr>
                      <w:rFonts w:ascii="Arial" w:eastAsia="Times New Roman" w:hAnsi="Arial" w:cs="Arial"/>
                      <w:sz w:val="16"/>
                      <w:szCs w:val="16"/>
                      <w:lang w:eastAsia="es-CO"/>
                    </w:rPr>
                  </w:pPr>
                  <w:r w:rsidRPr="00020001">
                    <w:rPr>
                      <w:rFonts w:ascii="Arial" w:eastAsia="Times New Roman" w:hAnsi="Arial" w:cs="Arial"/>
                      <w:sz w:val="16"/>
                      <w:szCs w:val="16"/>
                      <w:lang w:eastAsia="es-CO"/>
                    </w:rPr>
                    <w:t>15</w:t>
                  </w:r>
                </w:p>
              </w:tc>
            </w:tr>
            <w:tr w:rsidR="00C05950" w:rsidRPr="00C05950" w:rsidTr="00C05950">
              <w:trPr>
                <w:trHeight w:val="300"/>
              </w:trPr>
              <w:tc>
                <w:tcPr>
                  <w:tcW w:w="29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05950" w:rsidRPr="00020001" w:rsidRDefault="00C05950" w:rsidP="00C05950">
                  <w:pPr>
                    <w:spacing w:after="0" w:line="240" w:lineRule="auto"/>
                    <w:jc w:val="center"/>
                    <w:rPr>
                      <w:rFonts w:ascii="Arial" w:eastAsia="Times New Roman" w:hAnsi="Arial" w:cs="Arial"/>
                      <w:sz w:val="16"/>
                      <w:szCs w:val="16"/>
                      <w:lang w:eastAsia="es-CO"/>
                    </w:rPr>
                  </w:pPr>
                  <w:r w:rsidRPr="00020001">
                    <w:rPr>
                      <w:rFonts w:ascii="Arial" w:eastAsia="Times New Roman" w:hAnsi="Arial" w:cs="Arial"/>
                      <w:sz w:val="16"/>
                      <w:szCs w:val="16"/>
                      <w:lang w:eastAsia="es-CO"/>
                    </w:rPr>
                    <w:t xml:space="preserve">Total de puntos mínimos para aprobar: </w:t>
                  </w:r>
                </w:p>
              </w:tc>
              <w:tc>
                <w:tcPr>
                  <w:tcW w:w="780" w:type="dxa"/>
                  <w:tcBorders>
                    <w:top w:val="nil"/>
                    <w:left w:val="nil"/>
                    <w:bottom w:val="single" w:sz="4" w:space="0" w:color="auto"/>
                    <w:right w:val="single" w:sz="4" w:space="0" w:color="auto"/>
                  </w:tcBorders>
                  <w:shd w:val="clear" w:color="auto" w:fill="auto"/>
                  <w:noWrap/>
                  <w:vAlign w:val="bottom"/>
                  <w:hideMark/>
                </w:tcPr>
                <w:p w:rsidR="00C05950" w:rsidRPr="00020001" w:rsidRDefault="00C05950" w:rsidP="00C05950">
                  <w:pPr>
                    <w:spacing w:after="0" w:line="240" w:lineRule="auto"/>
                    <w:jc w:val="center"/>
                    <w:rPr>
                      <w:rFonts w:ascii="Arial" w:eastAsia="Times New Roman" w:hAnsi="Arial" w:cs="Arial"/>
                      <w:sz w:val="16"/>
                      <w:szCs w:val="16"/>
                      <w:lang w:eastAsia="es-CO"/>
                    </w:rPr>
                  </w:pPr>
                  <w:r w:rsidRPr="00020001">
                    <w:rPr>
                      <w:rFonts w:ascii="Arial" w:eastAsia="Times New Roman" w:hAnsi="Arial" w:cs="Arial"/>
                      <w:sz w:val="16"/>
                      <w:szCs w:val="16"/>
                      <w:lang w:eastAsia="es-CO"/>
                    </w:rPr>
                    <w:t>75</w:t>
                  </w:r>
                </w:p>
              </w:tc>
            </w:tr>
          </w:tbl>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p>
          <w:p w:rsidR="00C05950" w:rsidRPr="00C05950" w:rsidRDefault="00C05950" w:rsidP="00EA23B4">
            <w:pPr>
              <w:spacing w:after="28" w:line="276" w:lineRule="auto"/>
              <w:ind w:right="49"/>
              <w:contextualSpacing/>
              <w:jc w:val="both"/>
              <w:rPr>
                <w:rFonts w:ascii="Arial" w:eastAsia="Times New Roman" w:hAnsi="Arial" w:cs="Arial"/>
                <w:b/>
                <w:spacing w:val="-7"/>
                <w:lang w:val="es-ES_tradnl" w:eastAsia="es-CO"/>
              </w:rPr>
            </w:pPr>
            <w:r w:rsidRPr="00C05950">
              <w:rPr>
                <w:rFonts w:ascii="Arial" w:eastAsia="Times New Roman" w:hAnsi="Arial" w:cs="Arial"/>
                <w:b/>
                <w:spacing w:val="-7"/>
                <w:lang w:val="es-ES_tradnl" w:eastAsia="es-CO"/>
              </w:rPr>
              <w:t xml:space="preserve"> </w:t>
            </w:r>
          </w:p>
          <w:p w:rsidR="00C05950" w:rsidRPr="00C05950" w:rsidRDefault="00C05950" w:rsidP="00EA23B4">
            <w:pPr>
              <w:spacing w:after="28" w:line="276" w:lineRule="auto"/>
              <w:ind w:right="49"/>
              <w:contextualSpacing/>
              <w:jc w:val="both"/>
              <w:rPr>
                <w:rFonts w:ascii="Arial" w:eastAsia="Times New Roman" w:hAnsi="Arial" w:cs="Arial"/>
                <w:b/>
                <w:spacing w:val="-7"/>
                <w:lang w:val="es-ES_tradnl" w:eastAsia="es-CO"/>
              </w:rPr>
            </w:pPr>
          </w:p>
          <w:p w:rsidR="00C05950" w:rsidRPr="00C05950" w:rsidRDefault="00C05950" w:rsidP="00EA23B4">
            <w:pPr>
              <w:spacing w:after="28" w:line="276" w:lineRule="auto"/>
              <w:ind w:right="49"/>
              <w:contextualSpacing/>
              <w:jc w:val="both"/>
              <w:rPr>
                <w:rFonts w:ascii="Arial" w:eastAsia="Times New Roman" w:hAnsi="Arial" w:cs="Arial"/>
                <w:b/>
                <w:spacing w:val="-7"/>
                <w:lang w:val="es-ES_tradnl" w:eastAsia="es-CO"/>
              </w:rPr>
            </w:pPr>
          </w:p>
          <w:p w:rsidR="00C05950" w:rsidRPr="00C05950" w:rsidRDefault="00C05950" w:rsidP="00EA23B4">
            <w:pPr>
              <w:spacing w:after="28" w:line="276" w:lineRule="auto"/>
              <w:ind w:right="49"/>
              <w:contextualSpacing/>
              <w:jc w:val="both"/>
              <w:rPr>
                <w:rFonts w:ascii="Arial" w:eastAsia="Times New Roman" w:hAnsi="Arial" w:cs="Arial"/>
                <w:b/>
                <w:spacing w:val="-7"/>
                <w:lang w:val="es-ES_tradnl" w:eastAsia="es-CO"/>
              </w:rPr>
            </w:pPr>
          </w:p>
          <w:p w:rsidR="00C05950" w:rsidRPr="00C05950" w:rsidRDefault="00C05950" w:rsidP="00EA23B4">
            <w:pPr>
              <w:spacing w:after="28" w:line="276" w:lineRule="auto"/>
              <w:ind w:right="49"/>
              <w:contextualSpacing/>
              <w:jc w:val="both"/>
              <w:rPr>
                <w:rFonts w:ascii="Arial" w:eastAsia="Times New Roman" w:hAnsi="Arial" w:cs="Arial"/>
                <w:b/>
                <w:spacing w:val="-7"/>
                <w:lang w:val="es-ES_tradnl" w:eastAsia="es-CO"/>
              </w:rPr>
            </w:pP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r w:rsidRPr="00C05950">
              <w:rPr>
                <w:rFonts w:ascii="Arial" w:eastAsia="Times New Roman" w:hAnsi="Arial" w:cs="Arial"/>
                <w:b/>
                <w:spacing w:val="-7"/>
                <w:lang w:val="es-ES_tradnl" w:eastAsia="es-CO"/>
              </w:rPr>
              <w:t>5.- Entrevista.</w:t>
            </w:r>
            <w:r w:rsidRPr="00C05950">
              <w:rPr>
                <w:rFonts w:ascii="Arial" w:eastAsia="Times New Roman" w:hAnsi="Arial" w:cs="Arial"/>
                <w:spacing w:val="-7"/>
                <w:lang w:val="es-ES_tradnl" w:eastAsia="es-CO"/>
              </w:rPr>
              <w:t xml:space="preserve"> El propósito de la entrevista es apreciar las competencias funcionales y comportamentales de los aspirantes a desempeñar el empleo, en ella se valorará el conocimiento del aspirante en el contexto institucional. </w:t>
            </w:r>
            <w:r w:rsidRPr="00C05950">
              <w:rPr>
                <w:rFonts w:ascii="Arial" w:eastAsia="Times New Roman" w:hAnsi="Arial" w:cs="Arial"/>
                <w:spacing w:val="-7"/>
                <w:u w:val="single"/>
                <w:lang w:val="es-ES_tradnl" w:eastAsia="es-CO"/>
              </w:rPr>
              <w:t>La entrevista no tendrá puntaje.</w:t>
            </w: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r w:rsidRPr="00C05950">
              <w:rPr>
                <w:rFonts w:ascii="Arial" w:eastAsia="Times New Roman" w:hAnsi="Arial" w:cs="Arial"/>
                <w:b/>
                <w:spacing w:val="-7"/>
                <w:lang w:val="es-ES_tradnl" w:eastAsia="es-CO"/>
              </w:rPr>
              <w:t>6.- Criterios de selección.</w:t>
            </w:r>
            <w:r w:rsidRPr="00C05950">
              <w:rPr>
                <w:rFonts w:ascii="Arial" w:eastAsia="Times New Roman" w:hAnsi="Arial" w:cs="Arial"/>
                <w:spacing w:val="-7"/>
                <w:lang w:val="es-ES_tradnl" w:eastAsia="es-CO"/>
              </w:rPr>
              <w:t xml:space="preserve"> En todo caso, el criterio de mérito prevalecerá para la</w:t>
            </w:r>
            <w:r w:rsidRPr="00C05950">
              <w:rPr>
                <w:rFonts w:ascii="Arial" w:eastAsia="Times New Roman" w:hAnsi="Arial" w:cs="Arial"/>
                <w:b/>
                <w:bCs/>
                <w:spacing w:val="-7"/>
                <w:lang w:val="es-ES_tradnl" w:eastAsia="es-CO"/>
              </w:rPr>
              <w:t> </w:t>
            </w:r>
            <w:r w:rsidRPr="00C05950">
              <w:rPr>
                <w:rFonts w:ascii="Arial" w:eastAsia="Times New Roman" w:hAnsi="Arial" w:cs="Arial"/>
                <w:spacing w:val="-7"/>
                <w:lang w:val="es-ES_tradnl" w:eastAsia="es-CO"/>
              </w:rPr>
              <w:t xml:space="preserve">selección del </w:t>
            </w:r>
            <w:r w:rsidRPr="00C05950">
              <w:rPr>
                <w:rFonts w:ascii="Arial" w:eastAsia="Times New Roman" w:hAnsi="Arial" w:cs="Arial"/>
                <w:spacing w:val="-7"/>
                <w:u w:val="single"/>
                <w:lang w:val="es-ES_tradnl" w:eastAsia="es-CO"/>
              </w:rPr>
              <w:t>contralor  y personero</w:t>
            </w:r>
            <w:r w:rsidRPr="00C05950">
              <w:rPr>
                <w:rFonts w:ascii="Arial" w:eastAsia="Times New Roman" w:hAnsi="Arial" w:cs="Arial"/>
                <w:spacing w:val="-7"/>
                <w:lang w:val="es-ES_tradnl" w:eastAsia="es-CO"/>
              </w:rPr>
              <w:t>, en virtud de lo previsto en el artículo 126 de la Constitución Política, y el mayor merecimiento de los aspirantes estará dado por la calificación en las pruebas de conocimiento valoración de los estudios o formación profesional, la experiencia que sobrepasen los requisitos del empleo, la competencias laborales en temas relacionado con la</w:t>
            </w:r>
            <w:r w:rsidRPr="00C05950">
              <w:rPr>
                <w:rFonts w:ascii="Arial" w:hAnsi="Arial" w:cs="Arial"/>
                <w:bCs/>
              </w:rPr>
              <w:t xml:space="preserve"> guarda y promoción de los </w:t>
            </w:r>
            <w:r w:rsidRPr="00C05950">
              <w:rPr>
                <w:rFonts w:ascii="Arial" w:hAnsi="Arial" w:cs="Arial"/>
                <w:bCs/>
              </w:rPr>
              <w:lastRenderedPageBreak/>
              <w:t>derechos humanos, la protección del interés público y la vigilancia de la conducta oficial de los servidores públicos</w:t>
            </w:r>
            <w:r w:rsidRPr="00C05950">
              <w:rPr>
                <w:rFonts w:ascii="Arial" w:eastAsia="Times New Roman" w:hAnsi="Arial" w:cs="Arial"/>
                <w:spacing w:val="-7"/>
                <w:lang w:val="es-ES_tradnl" w:eastAsia="es-CO"/>
              </w:rPr>
              <w:t xml:space="preserve">, la actividad docente, la producción de obras académicas,  </w:t>
            </w:r>
            <w:r w:rsidRPr="00C05950">
              <w:rPr>
                <w:rFonts w:ascii="Arial" w:hAnsi="Arial" w:cs="Arial"/>
              </w:rPr>
              <w:t>obras en el ámbito fiscal</w:t>
            </w:r>
            <w:r w:rsidRPr="00C05950">
              <w:rPr>
                <w:rFonts w:ascii="Arial" w:eastAsia="Times New Roman" w:hAnsi="Arial" w:cs="Arial"/>
                <w:spacing w:val="-7"/>
                <w:lang w:val="es-ES_tradnl" w:eastAsia="es-CO"/>
              </w:rPr>
              <w:t xml:space="preserve"> y la aptitud específica para el ejercicio del cargo y el desempeño de la función. </w:t>
            </w:r>
          </w:p>
          <w:p w:rsidR="00C05950" w:rsidRPr="00C05950" w:rsidRDefault="00C05950" w:rsidP="00EA23B4">
            <w:pPr>
              <w:spacing w:after="28" w:line="276" w:lineRule="auto"/>
              <w:ind w:right="49"/>
              <w:contextualSpacing/>
              <w:jc w:val="both"/>
              <w:rPr>
                <w:rFonts w:ascii="Arial" w:eastAsia="Times New Roman" w:hAnsi="Arial" w:cs="Arial"/>
                <w:spacing w:val="-7"/>
                <w:lang w:val="es-ES_tradnl" w:eastAsia="es-CO"/>
              </w:rPr>
            </w:pPr>
          </w:p>
          <w:p w:rsidR="00C05950" w:rsidRDefault="00C05950" w:rsidP="00EA23B4">
            <w:pPr>
              <w:spacing w:after="28" w:line="276" w:lineRule="auto"/>
              <w:ind w:right="49"/>
              <w:contextualSpacing/>
              <w:jc w:val="both"/>
              <w:rPr>
                <w:rFonts w:ascii="Arial" w:eastAsia="Times New Roman" w:hAnsi="Arial" w:cs="Arial"/>
                <w:spacing w:val="-7"/>
                <w:u w:val="single"/>
                <w:lang w:val="es-ES_tradnl" w:eastAsia="es-CO"/>
              </w:rPr>
            </w:pPr>
            <w:r w:rsidRPr="00C05950">
              <w:rPr>
                <w:rFonts w:ascii="Arial" w:eastAsia="Times New Roman" w:hAnsi="Arial" w:cs="Arial"/>
                <w:b/>
                <w:spacing w:val="-7"/>
                <w:lang w:val="es-ES_tradnl" w:eastAsia="es-CO"/>
              </w:rPr>
              <w:t>7.- Conformación de la lista de elegibles.</w:t>
            </w:r>
            <w:r w:rsidRPr="00C05950">
              <w:rPr>
                <w:rFonts w:ascii="Arial" w:eastAsia="Times New Roman" w:hAnsi="Arial" w:cs="Arial"/>
                <w:spacing w:val="-7"/>
                <w:lang w:val="es-ES_tradnl" w:eastAsia="es-CO"/>
              </w:rPr>
              <w:t xml:space="preserve"> </w:t>
            </w:r>
            <w:r w:rsidRPr="00C05950">
              <w:rPr>
                <w:rFonts w:ascii="Arial" w:eastAsia="Times New Roman" w:hAnsi="Arial" w:cs="Arial"/>
                <w:spacing w:val="-7"/>
                <w:u w:val="single"/>
                <w:lang w:val="es-ES_tradnl" w:eastAsia="es-CO"/>
              </w:rPr>
              <w:t xml:space="preserve">Conformaran la lista de elegibles los 5 puntajes más altos, que acrediten como mínimo el 75% del valor total de la convocatoria pública, para que las corporaciones públicas, elijan a los respectivos contralores y personeros, decisión que deberá estar justificada con criterios objetivos que sustenten la elección de uno de los candidatos. </w:t>
            </w:r>
          </w:p>
          <w:p w:rsidR="00C05950" w:rsidRPr="00C05950" w:rsidRDefault="00C05950" w:rsidP="00EA23B4">
            <w:pPr>
              <w:widowControl w:val="0"/>
              <w:pBdr>
                <w:top w:val="nil"/>
                <w:left w:val="nil"/>
                <w:bottom w:val="nil"/>
                <w:right w:val="nil"/>
                <w:between w:val="nil"/>
              </w:pBdr>
              <w:spacing w:after="100"/>
              <w:jc w:val="both"/>
              <w:rPr>
                <w:rFonts w:ascii="Arial" w:eastAsia="Times" w:hAnsi="Arial" w:cs="Arial"/>
                <w:u w:val="single"/>
                <w:lang w:val="es-ES_tradnl"/>
              </w:rPr>
            </w:pPr>
          </w:p>
        </w:tc>
      </w:tr>
      <w:tr w:rsidR="00C05950" w:rsidRPr="00C05950" w:rsidTr="00C05950">
        <w:trPr>
          <w:trHeight w:val="22"/>
        </w:trPr>
        <w:tc>
          <w:tcPr>
            <w:tcW w:w="4962" w:type="dxa"/>
          </w:tcPr>
          <w:p w:rsidR="00EB0DA6" w:rsidRDefault="00EB0DA6" w:rsidP="00EA23B4">
            <w:pPr>
              <w:pStyle w:val="CM23"/>
              <w:spacing w:after="262" w:line="276" w:lineRule="auto"/>
              <w:ind w:right="87"/>
              <w:contextualSpacing/>
              <w:jc w:val="both"/>
              <w:rPr>
                <w:b/>
                <w:sz w:val="22"/>
                <w:szCs w:val="22"/>
              </w:rPr>
            </w:pPr>
          </w:p>
          <w:p w:rsidR="00C05950" w:rsidRPr="00C05950" w:rsidRDefault="00C05950" w:rsidP="00EA23B4">
            <w:pPr>
              <w:pStyle w:val="CM23"/>
              <w:spacing w:after="262" w:line="276" w:lineRule="auto"/>
              <w:ind w:right="87"/>
              <w:contextualSpacing/>
              <w:jc w:val="both"/>
              <w:rPr>
                <w:sz w:val="22"/>
                <w:szCs w:val="22"/>
              </w:rPr>
            </w:pPr>
            <w:r w:rsidRPr="00C05950">
              <w:rPr>
                <w:b/>
                <w:sz w:val="22"/>
                <w:szCs w:val="22"/>
              </w:rPr>
              <w:t>ARTÍCULO 5.</w:t>
            </w:r>
            <w:r w:rsidRPr="00C05950">
              <w:rPr>
                <w:sz w:val="22"/>
                <w:szCs w:val="22"/>
              </w:rPr>
              <w:t xml:space="preserve"> </w:t>
            </w:r>
            <w:r w:rsidRPr="00C05950">
              <w:rPr>
                <w:b/>
                <w:sz w:val="22"/>
                <w:szCs w:val="22"/>
              </w:rPr>
              <w:t>Comisión Accidental.</w:t>
            </w:r>
            <w:r w:rsidRPr="00C05950">
              <w:rPr>
                <w:sz w:val="22"/>
                <w:szCs w:val="22"/>
              </w:rPr>
              <w:t xml:space="preserve"> La Mesa Directiva de los Concejos y las Asambleas, crearán una Comisión accidental para definir la lista de elegibles, la cual conformarán con representantes de cada uno de los partidos con representación en la corporación.</w:t>
            </w:r>
          </w:p>
          <w:p w:rsidR="00C05950" w:rsidRPr="00C05950" w:rsidRDefault="00C05950" w:rsidP="00EA23B4">
            <w:pPr>
              <w:pStyle w:val="CM23"/>
              <w:spacing w:after="262" w:line="276" w:lineRule="auto"/>
              <w:ind w:right="150"/>
              <w:contextualSpacing/>
              <w:jc w:val="both"/>
              <w:rPr>
                <w:sz w:val="22"/>
                <w:szCs w:val="22"/>
              </w:rPr>
            </w:pPr>
          </w:p>
          <w:p w:rsidR="00C05950" w:rsidRPr="00C05950" w:rsidRDefault="00C05950" w:rsidP="00EA23B4">
            <w:pPr>
              <w:pStyle w:val="CM23"/>
              <w:spacing w:after="262" w:line="276" w:lineRule="auto"/>
              <w:ind w:right="150"/>
              <w:contextualSpacing/>
              <w:jc w:val="both"/>
              <w:rPr>
                <w:sz w:val="22"/>
                <w:szCs w:val="22"/>
              </w:rPr>
            </w:pPr>
            <w:r w:rsidRPr="00C05950">
              <w:rPr>
                <w:sz w:val="22"/>
                <w:szCs w:val="22"/>
              </w:rPr>
              <w:t>Esta</w:t>
            </w:r>
            <w:r w:rsidRPr="00C05950">
              <w:rPr>
                <w:b/>
                <w:sz w:val="22"/>
                <w:szCs w:val="22"/>
              </w:rPr>
              <w:t xml:space="preserve"> </w:t>
            </w:r>
            <w:r w:rsidRPr="00C05950">
              <w:rPr>
                <w:sz w:val="22"/>
                <w:szCs w:val="22"/>
              </w:rPr>
              <w:t xml:space="preserve">Comisión accidental tendrá las siguientes funciones: </w:t>
            </w:r>
          </w:p>
          <w:p w:rsidR="00C05950" w:rsidRPr="00C05950" w:rsidRDefault="00C05950" w:rsidP="00EA23B4">
            <w:pPr>
              <w:pStyle w:val="Default"/>
              <w:jc w:val="both"/>
              <w:rPr>
                <w:rFonts w:eastAsia="Times New Roman"/>
                <w:color w:val="auto"/>
                <w:spacing w:val="-7"/>
                <w:sz w:val="22"/>
                <w:szCs w:val="22"/>
                <w:lang w:val="es-ES_tradnl" w:eastAsia="es-CO"/>
              </w:rPr>
            </w:pPr>
            <w:r w:rsidRPr="00C05950">
              <w:rPr>
                <w:color w:val="auto"/>
                <w:sz w:val="22"/>
                <w:szCs w:val="22"/>
              </w:rPr>
              <w:t xml:space="preserve">1. </w:t>
            </w:r>
            <w:r w:rsidRPr="00C05950">
              <w:rPr>
                <w:rFonts w:eastAsia="Times New Roman"/>
                <w:color w:val="auto"/>
                <w:spacing w:val="-7"/>
                <w:sz w:val="22"/>
                <w:szCs w:val="22"/>
                <w:lang w:val="es-ES_tradnl" w:eastAsia="es-CO"/>
              </w:rPr>
              <w:t>Habilitará para continuar en el proceso</w:t>
            </w:r>
            <w:r w:rsidRPr="00C05950">
              <w:rPr>
                <w:color w:val="auto"/>
                <w:sz w:val="22"/>
                <w:szCs w:val="22"/>
              </w:rPr>
              <w:t xml:space="preserve"> </w:t>
            </w:r>
            <w:r w:rsidRPr="00C05950">
              <w:rPr>
                <w:rFonts w:eastAsia="Times New Roman"/>
                <w:color w:val="auto"/>
                <w:spacing w:val="-7"/>
                <w:sz w:val="22"/>
                <w:szCs w:val="22"/>
                <w:lang w:val="es-ES_tradnl" w:eastAsia="es-CO"/>
              </w:rPr>
              <w:t>hasta 20 aspirantes; 2. La comisión realizara audiencias públicas y todos los interesados para escuchar y examinar a los habilitados. Luego de lo cual seleccionara a los 10 elegibles que serán presentados ante el concejo y la Asamblea en pleno; 3. Las demás que le señale la Mesa Directiva.</w:t>
            </w:r>
          </w:p>
        </w:tc>
        <w:tc>
          <w:tcPr>
            <w:tcW w:w="5387" w:type="dxa"/>
          </w:tcPr>
          <w:p w:rsidR="00EB0DA6" w:rsidRDefault="00EB0DA6" w:rsidP="00EA23B4">
            <w:pPr>
              <w:pStyle w:val="CM23"/>
              <w:spacing w:after="262" w:line="276" w:lineRule="auto"/>
              <w:ind w:right="87"/>
              <w:contextualSpacing/>
              <w:jc w:val="both"/>
              <w:rPr>
                <w:b/>
                <w:sz w:val="22"/>
                <w:szCs w:val="22"/>
              </w:rPr>
            </w:pPr>
          </w:p>
          <w:p w:rsidR="00C05950" w:rsidRPr="00C05950" w:rsidRDefault="00C05950" w:rsidP="00EA23B4">
            <w:pPr>
              <w:pStyle w:val="CM23"/>
              <w:spacing w:after="262" w:line="276" w:lineRule="auto"/>
              <w:ind w:right="87"/>
              <w:contextualSpacing/>
              <w:jc w:val="both"/>
              <w:rPr>
                <w:sz w:val="22"/>
                <w:szCs w:val="22"/>
              </w:rPr>
            </w:pPr>
            <w:r w:rsidRPr="00C05950">
              <w:rPr>
                <w:b/>
                <w:sz w:val="22"/>
                <w:szCs w:val="22"/>
              </w:rPr>
              <w:t>ARTÍCULO 5.</w:t>
            </w:r>
            <w:r w:rsidRPr="00C05950">
              <w:rPr>
                <w:sz w:val="22"/>
                <w:szCs w:val="22"/>
              </w:rPr>
              <w:t xml:space="preserve"> </w:t>
            </w:r>
            <w:r w:rsidRPr="00C05950">
              <w:rPr>
                <w:b/>
                <w:sz w:val="22"/>
                <w:szCs w:val="22"/>
              </w:rPr>
              <w:t>Comisión Accidental.</w:t>
            </w:r>
            <w:r w:rsidRPr="00C05950">
              <w:rPr>
                <w:sz w:val="22"/>
                <w:szCs w:val="22"/>
              </w:rPr>
              <w:t xml:space="preserve"> La mesa directiva de </w:t>
            </w:r>
            <w:r w:rsidRPr="00C05950">
              <w:rPr>
                <w:sz w:val="22"/>
                <w:szCs w:val="22"/>
                <w:u w:val="single"/>
              </w:rPr>
              <w:t>las asambleas departamentales y los concejos distritales o municipales según corresponda</w:t>
            </w:r>
            <w:r w:rsidRPr="00C05950">
              <w:rPr>
                <w:sz w:val="22"/>
                <w:szCs w:val="22"/>
              </w:rPr>
              <w:t xml:space="preserve">, crearán una comisión accidental para definir la lista de elegibles, la cual conformarán con </w:t>
            </w:r>
            <w:r w:rsidRPr="00C05950">
              <w:rPr>
                <w:sz w:val="22"/>
                <w:szCs w:val="22"/>
                <w:u w:val="single"/>
              </w:rPr>
              <w:t>diputados o concejales, según sea el caso,</w:t>
            </w:r>
            <w:r w:rsidRPr="00C05950">
              <w:rPr>
                <w:sz w:val="22"/>
                <w:szCs w:val="22"/>
              </w:rPr>
              <w:t xml:space="preserve"> de cada uno de los partidos con representación en la corporación </w:t>
            </w:r>
            <w:r w:rsidRPr="00C05950">
              <w:rPr>
                <w:sz w:val="22"/>
                <w:szCs w:val="22"/>
                <w:u w:val="single"/>
              </w:rPr>
              <w:t>pública</w:t>
            </w:r>
            <w:r w:rsidRPr="00C05950">
              <w:rPr>
                <w:sz w:val="22"/>
                <w:szCs w:val="22"/>
              </w:rPr>
              <w:t>.</w:t>
            </w:r>
          </w:p>
          <w:p w:rsidR="00C05950" w:rsidRPr="00C05950" w:rsidRDefault="00C05950" w:rsidP="00EA23B4">
            <w:pPr>
              <w:pStyle w:val="CM23"/>
              <w:spacing w:after="262" w:line="276" w:lineRule="auto"/>
              <w:ind w:right="150"/>
              <w:contextualSpacing/>
              <w:jc w:val="both"/>
              <w:rPr>
                <w:sz w:val="22"/>
                <w:szCs w:val="22"/>
              </w:rPr>
            </w:pPr>
          </w:p>
          <w:p w:rsidR="00C05950" w:rsidRPr="00C05950" w:rsidRDefault="00C05950" w:rsidP="00EA23B4">
            <w:pPr>
              <w:pStyle w:val="CM23"/>
              <w:spacing w:after="262" w:line="276" w:lineRule="auto"/>
              <w:ind w:right="150"/>
              <w:contextualSpacing/>
              <w:jc w:val="both"/>
              <w:rPr>
                <w:sz w:val="22"/>
                <w:szCs w:val="22"/>
              </w:rPr>
            </w:pPr>
            <w:r w:rsidRPr="00C05950">
              <w:rPr>
                <w:sz w:val="22"/>
                <w:szCs w:val="22"/>
              </w:rPr>
              <w:t>Esta</w:t>
            </w:r>
            <w:r w:rsidRPr="00C05950">
              <w:rPr>
                <w:b/>
                <w:sz w:val="22"/>
                <w:szCs w:val="22"/>
              </w:rPr>
              <w:t xml:space="preserve"> </w:t>
            </w:r>
            <w:r w:rsidRPr="00C05950">
              <w:rPr>
                <w:sz w:val="22"/>
                <w:szCs w:val="22"/>
              </w:rPr>
              <w:t xml:space="preserve">Comisión accidental tendrá las siguientes funciones: </w:t>
            </w:r>
          </w:p>
          <w:p w:rsidR="00C05950" w:rsidRPr="00C05950" w:rsidRDefault="00C05950" w:rsidP="00EA23B4">
            <w:pPr>
              <w:pStyle w:val="Prrafodelista"/>
              <w:numPr>
                <w:ilvl w:val="0"/>
                <w:numId w:val="16"/>
              </w:numPr>
              <w:spacing w:after="28" w:line="276" w:lineRule="auto"/>
              <w:ind w:right="49"/>
              <w:contextualSpacing/>
              <w:jc w:val="both"/>
              <w:rPr>
                <w:rFonts w:eastAsia="Calibri"/>
                <w:u w:val="single"/>
              </w:rPr>
            </w:pPr>
            <w:r w:rsidRPr="00C05950">
              <w:rPr>
                <w:rFonts w:eastAsia="Calibri"/>
                <w:u w:val="single"/>
              </w:rPr>
              <w:t>Emitirá el dictamen de los aspirantes admitidos a la convocatoria pública.</w:t>
            </w:r>
          </w:p>
          <w:p w:rsidR="00C05950" w:rsidRPr="00C05950" w:rsidRDefault="00C05950" w:rsidP="00EA23B4">
            <w:pPr>
              <w:pStyle w:val="Prrafodelista"/>
              <w:numPr>
                <w:ilvl w:val="0"/>
                <w:numId w:val="16"/>
              </w:numPr>
              <w:spacing w:after="28" w:line="276" w:lineRule="auto"/>
              <w:ind w:right="49"/>
              <w:contextualSpacing/>
              <w:jc w:val="both"/>
              <w:rPr>
                <w:rFonts w:eastAsia="Calibri"/>
              </w:rPr>
            </w:pPr>
            <w:r w:rsidRPr="00C05950">
              <w:rPr>
                <w:rFonts w:eastAsia="Calibri"/>
                <w:u w:val="single"/>
              </w:rPr>
              <w:t>Estudiar, verificar y emitir concepto a la corporación pública  de los impedimentos e inhabilidades que se presenten al momento de elegir los cargos de contralor o personero</w:t>
            </w:r>
            <w:r w:rsidRPr="00C05950">
              <w:rPr>
                <w:rFonts w:eastAsia="Calibri"/>
              </w:rPr>
              <w:t>.</w:t>
            </w:r>
          </w:p>
          <w:p w:rsidR="00C05950" w:rsidRDefault="00C05950" w:rsidP="00EA23B4">
            <w:pPr>
              <w:pStyle w:val="Prrafodelista"/>
              <w:numPr>
                <w:ilvl w:val="0"/>
                <w:numId w:val="16"/>
              </w:numPr>
              <w:spacing w:after="28" w:line="276" w:lineRule="auto"/>
              <w:ind w:right="49"/>
              <w:contextualSpacing/>
              <w:jc w:val="both"/>
              <w:rPr>
                <w:rFonts w:eastAsia="Calibri"/>
              </w:rPr>
            </w:pPr>
            <w:r w:rsidRPr="00C05950">
              <w:rPr>
                <w:rFonts w:eastAsia="Times New Roman"/>
                <w:spacing w:val="-7"/>
                <w:u w:val="single"/>
                <w:lang w:val="es-ES_tradnl" w:eastAsia="es-CO"/>
              </w:rPr>
              <w:t>Las demás que le señale la mesa directiva</w:t>
            </w:r>
            <w:r w:rsidRPr="00C05950">
              <w:rPr>
                <w:rFonts w:eastAsia="Times New Roman"/>
                <w:spacing w:val="-7"/>
                <w:lang w:val="es-ES_tradnl" w:eastAsia="es-CO"/>
              </w:rPr>
              <w:t>.</w:t>
            </w:r>
            <w:r w:rsidRPr="00C05950">
              <w:rPr>
                <w:rFonts w:eastAsia="Calibri"/>
              </w:rPr>
              <w:t xml:space="preserve"> </w:t>
            </w:r>
          </w:p>
          <w:p w:rsidR="00EB0DA6" w:rsidRPr="00C05950" w:rsidRDefault="00EB0DA6" w:rsidP="00EB0DA6">
            <w:pPr>
              <w:pStyle w:val="Prrafodelista"/>
              <w:spacing w:after="28" w:line="276" w:lineRule="auto"/>
              <w:ind w:left="810" w:right="49" w:firstLine="0"/>
              <w:contextualSpacing/>
              <w:jc w:val="both"/>
              <w:rPr>
                <w:rFonts w:eastAsia="Calibri"/>
              </w:rPr>
            </w:pPr>
          </w:p>
        </w:tc>
      </w:tr>
      <w:tr w:rsidR="00C05950" w:rsidRPr="00C05950" w:rsidTr="00C05950">
        <w:trPr>
          <w:trHeight w:val="137"/>
        </w:trPr>
        <w:tc>
          <w:tcPr>
            <w:tcW w:w="4962" w:type="dxa"/>
          </w:tcPr>
          <w:p w:rsidR="00C05950" w:rsidRPr="00C05950" w:rsidRDefault="00C05950" w:rsidP="00EA23B4">
            <w:pPr>
              <w:autoSpaceDE w:val="0"/>
              <w:autoSpaceDN w:val="0"/>
              <w:adjustRightInd w:val="0"/>
              <w:spacing w:after="262" w:line="276" w:lineRule="auto"/>
              <w:ind w:right="49"/>
              <w:jc w:val="both"/>
              <w:rPr>
                <w:rFonts w:ascii="Arial" w:hAnsi="Arial" w:cs="Arial"/>
              </w:rPr>
            </w:pPr>
            <w:r w:rsidRPr="00C05950">
              <w:rPr>
                <w:rFonts w:ascii="Arial" w:hAnsi="Arial" w:cs="Arial"/>
                <w:b/>
              </w:rPr>
              <w:t>ARTÍCULO 6.</w:t>
            </w:r>
            <w:r w:rsidRPr="00C05950">
              <w:rPr>
                <w:rFonts w:ascii="Arial" w:hAnsi="Arial" w:cs="Arial"/>
              </w:rPr>
              <w:t xml:space="preserve"> </w:t>
            </w:r>
            <w:r w:rsidRPr="00C05950">
              <w:rPr>
                <w:rFonts w:ascii="Arial" w:hAnsi="Arial" w:cs="Arial"/>
                <w:b/>
              </w:rPr>
              <w:t>Fecha de la elección.</w:t>
            </w:r>
            <w:r w:rsidRPr="00C05950">
              <w:rPr>
                <w:rFonts w:ascii="Arial" w:hAnsi="Arial" w:cs="Arial"/>
              </w:rPr>
              <w:t xml:space="preserve"> Cumplido el trámite descrito en esta ley, dentro de los ocho (8) días calendario siguientes, la mesa directiva del concejo y la asamblea, fijará fecha y hora </w:t>
            </w:r>
            <w:r w:rsidRPr="00C05950">
              <w:rPr>
                <w:rFonts w:ascii="Arial" w:hAnsi="Arial" w:cs="Arial"/>
              </w:rPr>
              <w:lastRenderedPageBreak/>
              <w:t xml:space="preserve">para elegir al personero y contralor, municipal, distrital o Departamental, exclusivamente de la lista previamente conformada. </w:t>
            </w:r>
          </w:p>
          <w:p w:rsidR="00C05950" w:rsidRPr="00C05950" w:rsidRDefault="00C05950" w:rsidP="00EA23B4">
            <w:pPr>
              <w:autoSpaceDE w:val="0"/>
              <w:autoSpaceDN w:val="0"/>
              <w:adjustRightInd w:val="0"/>
              <w:spacing w:line="276" w:lineRule="auto"/>
              <w:ind w:right="49"/>
              <w:jc w:val="both"/>
              <w:rPr>
                <w:rFonts w:ascii="Arial" w:hAnsi="Arial" w:cs="Arial"/>
              </w:rPr>
            </w:pPr>
            <w:r w:rsidRPr="00C05950">
              <w:rPr>
                <w:rFonts w:ascii="Arial" w:hAnsi="Arial" w:cs="Arial"/>
              </w:rPr>
              <w:t xml:space="preserve">En caso de presentarse alguna de las causales de falta absoluta de los integrantes de la lista de elegibles, el Concejo y la asamblea </w:t>
            </w:r>
            <w:proofErr w:type="gramStart"/>
            <w:r w:rsidRPr="00C05950">
              <w:rPr>
                <w:rFonts w:ascii="Arial" w:hAnsi="Arial" w:cs="Arial"/>
              </w:rPr>
              <w:t>elegirá</w:t>
            </w:r>
            <w:proofErr w:type="gramEnd"/>
            <w:r w:rsidRPr="00C05950">
              <w:rPr>
                <w:rFonts w:ascii="Arial" w:hAnsi="Arial" w:cs="Arial"/>
              </w:rPr>
              <w:t xml:space="preserve"> de los restantes al Personero y Contralor. </w:t>
            </w:r>
          </w:p>
          <w:p w:rsidR="00C05950" w:rsidRPr="00C05950" w:rsidRDefault="00C05950" w:rsidP="00EA23B4">
            <w:pPr>
              <w:autoSpaceDE w:val="0"/>
              <w:autoSpaceDN w:val="0"/>
              <w:adjustRightInd w:val="0"/>
              <w:spacing w:line="276" w:lineRule="auto"/>
              <w:ind w:right="49"/>
              <w:jc w:val="both"/>
              <w:rPr>
                <w:rFonts w:ascii="Arial" w:eastAsia="Times" w:hAnsi="Arial" w:cs="Arial"/>
                <w:b/>
              </w:rPr>
            </w:pPr>
          </w:p>
        </w:tc>
        <w:tc>
          <w:tcPr>
            <w:tcW w:w="5387" w:type="dxa"/>
          </w:tcPr>
          <w:p w:rsidR="00C05950" w:rsidRPr="00C05950" w:rsidRDefault="00C05950" w:rsidP="00EA23B4">
            <w:pPr>
              <w:autoSpaceDE w:val="0"/>
              <w:autoSpaceDN w:val="0"/>
              <w:adjustRightInd w:val="0"/>
              <w:spacing w:line="276" w:lineRule="auto"/>
              <w:ind w:right="49"/>
              <w:jc w:val="both"/>
              <w:rPr>
                <w:rFonts w:ascii="Arial" w:hAnsi="Arial" w:cs="Arial"/>
              </w:rPr>
            </w:pPr>
            <w:r w:rsidRPr="00C05950">
              <w:rPr>
                <w:rFonts w:ascii="Arial" w:hAnsi="Arial" w:cs="Arial"/>
              </w:rPr>
              <w:lastRenderedPageBreak/>
              <w:t xml:space="preserve"> </w:t>
            </w:r>
            <w:r w:rsidRPr="00C05950">
              <w:rPr>
                <w:rFonts w:ascii="Arial" w:hAnsi="Arial" w:cs="Arial"/>
                <w:b/>
              </w:rPr>
              <w:t>ARTÍCULO 6.</w:t>
            </w:r>
            <w:r w:rsidRPr="00C05950">
              <w:rPr>
                <w:rFonts w:ascii="Arial" w:hAnsi="Arial" w:cs="Arial"/>
              </w:rPr>
              <w:t xml:space="preserve"> </w:t>
            </w:r>
            <w:r w:rsidRPr="00C05950">
              <w:rPr>
                <w:rFonts w:ascii="Arial" w:hAnsi="Arial" w:cs="Arial"/>
                <w:b/>
              </w:rPr>
              <w:t>Fecha de la elección.</w:t>
            </w:r>
            <w:r w:rsidRPr="00C05950">
              <w:rPr>
                <w:rFonts w:ascii="Arial" w:hAnsi="Arial" w:cs="Arial"/>
              </w:rPr>
              <w:t xml:space="preserve"> Cumplido el trámite descrito en esta ley, dentro de los ocho (8) días calendario siguientes, la mesa directiva de </w:t>
            </w:r>
            <w:r w:rsidRPr="00C05950">
              <w:rPr>
                <w:rFonts w:ascii="Arial" w:hAnsi="Arial" w:cs="Arial"/>
                <w:u w:val="single"/>
              </w:rPr>
              <w:t xml:space="preserve">la asamblea y el concejo, fijará fecha y hora para elegir </w:t>
            </w:r>
            <w:r w:rsidRPr="00C05950">
              <w:rPr>
                <w:rFonts w:ascii="Arial" w:hAnsi="Arial" w:cs="Arial"/>
                <w:u w:val="single"/>
              </w:rPr>
              <w:lastRenderedPageBreak/>
              <w:t xml:space="preserve">al contralor departamental, distrital o municipal y al personero distrital o municipal, </w:t>
            </w:r>
            <w:r w:rsidRPr="00C05950">
              <w:rPr>
                <w:rFonts w:ascii="Arial" w:hAnsi="Arial" w:cs="Arial"/>
              </w:rPr>
              <w:t xml:space="preserve">exclusivamente de la lista previamente conformada. </w:t>
            </w:r>
          </w:p>
          <w:p w:rsidR="00C05950" w:rsidRPr="00C05950" w:rsidRDefault="00C05950" w:rsidP="00EA23B4">
            <w:pPr>
              <w:autoSpaceDE w:val="0"/>
              <w:autoSpaceDN w:val="0"/>
              <w:adjustRightInd w:val="0"/>
              <w:spacing w:line="276" w:lineRule="auto"/>
              <w:ind w:right="49"/>
              <w:jc w:val="both"/>
              <w:rPr>
                <w:rFonts w:ascii="Arial" w:hAnsi="Arial" w:cs="Arial"/>
              </w:rPr>
            </w:pPr>
          </w:p>
          <w:p w:rsidR="00C05950" w:rsidRDefault="00C05950" w:rsidP="00EB0DA6">
            <w:pPr>
              <w:autoSpaceDE w:val="0"/>
              <w:autoSpaceDN w:val="0"/>
              <w:adjustRightInd w:val="0"/>
              <w:spacing w:line="276" w:lineRule="auto"/>
              <w:ind w:right="49"/>
              <w:jc w:val="both"/>
              <w:rPr>
                <w:rFonts w:ascii="Arial" w:hAnsi="Arial" w:cs="Arial"/>
              </w:rPr>
            </w:pPr>
            <w:r w:rsidRPr="00C05950">
              <w:rPr>
                <w:rFonts w:ascii="Arial" w:hAnsi="Arial" w:cs="Arial"/>
              </w:rPr>
              <w:t xml:space="preserve">En caso de presentarse alguna de las causales de falta absoluta de los integrantes de la lista de elegibles, la </w:t>
            </w:r>
            <w:r w:rsidRPr="00C05950">
              <w:rPr>
                <w:rFonts w:ascii="Arial" w:hAnsi="Arial" w:cs="Arial"/>
                <w:u w:val="single"/>
              </w:rPr>
              <w:t>asamblea departamental y el concejo distrital o municipal, elegirá de los restantes al contralor departamental, distrital o municipal y al personero distrital o municipal, siempre y cuando haya aprobado los criterios de evaluación, de conformidad con el numeral 4° del artículo 4°</w:t>
            </w:r>
            <w:r w:rsidRPr="00C05950">
              <w:rPr>
                <w:rFonts w:ascii="Arial" w:hAnsi="Arial" w:cs="Arial"/>
              </w:rPr>
              <w:t>.</w:t>
            </w:r>
          </w:p>
          <w:p w:rsidR="00EB0DA6" w:rsidRPr="00C05950" w:rsidRDefault="00EB0DA6" w:rsidP="00EB0DA6">
            <w:pPr>
              <w:autoSpaceDE w:val="0"/>
              <w:autoSpaceDN w:val="0"/>
              <w:adjustRightInd w:val="0"/>
              <w:spacing w:line="276" w:lineRule="auto"/>
              <w:ind w:right="49"/>
              <w:jc w:val="both"/>
              <w:rPr>
                <w:rFonts w:ascii="Arial" w:eastAsia="Times" w:hAnsi="Arial" w:cs="Arial"/>
              </w:rPr>
            </w:pPr>
          </w:p>
        </w:tc>
      </w:tr>
      <w:tr w:rsidR="00C05950" w:rsidRPr="00C05950" w:rsidTr="00C05950">
        <w:trPr>
          <w:trHeight w:val="22"/>
        </w:trPr>
        <w:tc>
          <w:tcPr>
            <w:tcW w:w="4962" w:type="dxa"/>
          </w:tcPr>
          <w:p w:rsidR="00EB0DA6" w:rsidRDefault="00EB0DA6" w:rsidP="00EA23B4">
            <w:pPr>
              <w:widowControl w:val="0"/>
              <w:pBdr>
                <w:top w:val="nil"/>
                <w:left w:val="nil"/>
                <w:bottom w:val="nil"/>
                <w:right w:val="nil"/>
                <w:between w:val="nil"/>
              </w:pBdr>
              <w:spacing w:after="100"/>
              <w:jc w:val="both"/>
              <w:rPr>
                <w:rFonts w:ascii="Arial" w:eastAsia="Times New Roman" w:hAnsi="Arial" w:cs="Arial"/>
                <w:b/>
                <w:bCs/>
                <w:spacing w:val="-7"/>
                <w:lang w:val="es-ES_tradnl" w:eastAsia="es-CO"/>
              </w:rPr>
            </w:pPr>
          </w:p>
          <w:p w:rsidR="00C05950" w:rsidRPr="00C05950" w:rsidRDefault="00C05950" w:rsidP="00EA23B4">
            <w:pPr>
              <w:widowControl w:val="0"/>
              <w:pBdr>
                <w:top w:val="nil"/>
                <w:left w:val="nil"/>
                <w:bottom w:val="nil"/>
                <w:right w:val="nil"/>
                <w:between w:val="nil"/>
              </w:pBdr>
              <w:spacing w:after="100"/>
              <w:jc w:val="both"/>
              <w:rPr>
                <w:rFonts w:ascii="Arial" w:eastAsia="Times" w:hAnsi="Arial" w:cs="Arial"/>
                <w:b/>
              </w:rPr>
            </w:pPr>
            <w:r w:rsidRPr="00C05950">
              <w:rPr>
                <w:rFonts w:ascii="Arial" w:eastAsia="Times New Roman" w:hAnsi="Arial" w:cs="Arial"/>
                <w:b/>
                <w:bCs/>
                <w:spacing w:val="-7"/>
                <w:lang w:val="es-ES_tradnl" w:eastAsia="es-CO"/>
              </w:rPr>
              <w:t>ARTÍCULO 7.</w:t>
            </w:r>
            <w:r w:rsidRPr="00C05950">
              <w:rPr>
                <w:rFonts w:ascii="Arial" w:hAnsi="Arial" w:cs="Arial"/>
              </w:rPr>
              <w:t xml:space="preserve"> </w:t>
            </w:r>
            <w:r w:rsidRPr="00C05950">
              <w:rPr>
                <w:rFonts w:ascii="Arial" w:eastAsiaTheme="minorHAnsi" w:hAnsi="Arial" w:cs="Arial"/>
              </w:rPr>
              <w:t>Para el cabal cumplimiento de esta ley, las respectivas mesas directivas del Concejo y la Asamblea deberán gestionar  ante el ejecutivo Municipal y/o distrital, Departamental o con quien corresponda, los recursos necesarios.</w:t>
            </w:r>
          </w:p>
        </w:tc>
        <w:tc>
          <w:tcPr>
            <w:tcW w:w="5387" w:type="dxa"/>
          </w:tcPr>
          <w:p w:rsidR="00EB0DA6" w:rsidRDefault="00EB0DA6" w:rsidP="00EA23B4">
            <w:pPr>
              <w:pStyle w:val="Default"/>
              <w:spacing w:line="276" w:lineRule="auto"/>
              <w:contextualSpacing/>
              <w:jc w:val="both"/>
              <w:rPr>
                <w:rFonts w:eastAsiaTheme="minorHAnsi"/>
                <w:b/>
                <w:color w:val="auto"/>
                <w:sz w:val="22"/>
                <w:szCs w:val="22"/>
              </w:rPr>
            </w:pPr>
          </w:p>
          <w:p w:rsidR="00C05950" w:rsidRDefault="00C05950" w:rsidP="00EA23B4">
            <w:pPr>
              <w:pStyle w:val="Default"/>
              <w:spacing w:line="276" w:lineRule="auto"/>
              <w:contextualSpacing/>
              <w:jc w:val="both"/>
              <w:rPr>
                <w:rFonts w:eastAsiaTheme="minorHAnsi"/>
                <w:color w:val="auto"/>
                <w:sz w:val="22"/>
                <w:szCs w:val="22"/>
              </w:rPr>
            </w:pPr>
            <w:r w:rsidRPr="00C05950">
              <w:rPr>
                <w:rFonts w:eastAsiaTheme="minorHAnsi"/>
                <w:b/>
                <w:color w:val="auto"/>
                <w:sz w:val="22"/>
                <w:szCs w:val="22"/>
              </w:rPr>
              <w:t>ARTÍCULO 7.</w:t>
            </w:r>
            <w:r w:rsidRPr="00C05950">
              <w:rPr>
                <w:color w:val="auto"/>
                <w:sz w:val="22"/>
                <w:szCs w:val="22"/>
              </w:rPr>
              <w:t xml:space="preserve"> </w:t>
            </w:r>
            <w:r w:rsidRPr="00C05950">
              <w:rPr>
                <w:rFonts w:eastAsiaTheme="minorHAnsi"/>
                <w:color w:val="auto"/>
                <w:sz w:val="22"/>
                <w:szCs w:val="22"/>
              </w:rPr>
              <w:t xml:space="preserve">Cada corporación pública, </w:t>
            </w:r>
            <w:r w:rsidRPr="00C05950">
              <w:rPr>
                <w:rFonts w:eastAsiaTheme="minorHAnsi"/>
                <w:color w:val="auto"/>
                <w:sz w:val="22"/>
                <w:szCs w:val="22"/>
                <w:u w:val="single"/>
              </w:rPr>
              <w:t>asamblea departamental</w:t>
            </w:r>
            <w:r w:rsidR="00B04333">
              <w:rPr>
                <w:rFonts w:eastAsiaTheme="minorHAnsi"/>
                <w:color w:val="auto"/>
                <w:sz w:val="22"/>
                <w:szCs w:val="22"/>
                <w:u w:val="single"/>
              </w:rPr>
              <w:t>,</w:t>
            </w:r>
            <w:r w:rsidRPr="00C05950">
              <w:rPr>
                <w:rFonts w:eastAsiaTheme="minorHAnsi"/>
                <w:color w:val="auto"/>
                <w:sz w:val="22"/>
                <w:szCs w:val="22"/>
                <w:u w:val="single"/>
              </w:rPr>
              <w:t xml:space="preserve"> concejo distrital</w:t>
            </w:r>
            <w:r w:rsidRPr="00C05950">
              <w:rPr>
                <w:rFonts w:eastAsiaTheme="minorHAnsi"/>
                <w:color w:val="auto"/>
                <w:sz w:val="22"/>
                <w:szCs w:val="22"/>
              </w:rPr>
              <w:t xml:space="preserve"> o municipal,  </w:t>
            </w:r>
            <w:r w:rsidR="00B04333">
              <w:rPr>
                <w:rFonts w:eastAsiaTheme="minorHAnsi"/>
                <w:color w:val="auto"/>
                <w:sz w:val="22"/>
                <w:szCs w:val="22"/>
                <w:u w:val="single"/>
              </w:rPr>
              <w:t>dentro de la sección de</w:t>
            </w:r>
            <w:r w:rsidRPr="00C05950">
              <w:rPr>
                <w:rFonts w:eastAsiaTheme="minorHAnsi"/>
                <w:color w:val="auto"/>
                <w:sz w:val="22"/>
                <w:szCs w:val="22"/>
                <w:u w:val="single"/>
              </w:rPr>
              <w:t xml:space="preserve"> su presupuesto, dispondrá de los recursos para la realización de la convocatoria pública</w:t>
            </w:r>
            <w:r w:rsidRPr="00C05950">
              <w:rPr>
                <w:rFonts w:eastAsiaTheme="minorHAnsi"/>
                <w:color w:val="auto"/>
                <w:sz w:val="22"/>
                <w:szCs w:val="22"/>
              </w:rPr>
              <w:t>.</w:t>
            </w:r>
          </w:p>
          <w:p w:rsidR="00EB0DA6" w:rsidRPr="00C05950" w:rsidRDefault="00EB0DA6" w:rsidP="00EA23B4">
            <w:pPr>
              <w:pStyle w:val="Default"/>
              <w:spacing w:line="276" w:lineRule="auto"/>
              <w:contextualSpacing/>
              <w:jc w:val="both"/>
              <w:rPr>
                <w:rFonts w:eastAsia="Times"/>
                <w:b/>
                <w:color w:val="auto"/>
                <w:sz w:val="22"/>
                <w:szCs w:val="22"/>
              </w:rPr>
            </w:pPr>
          </w:p>
        </w:tc>
      </w:tr>
      <w:tr w:rsidR="00C05950" w:rsidRPr="00C05950" w:rsidTr="00C05950">
        <w:trPr>
          <w:trHeight w:val="22"/>
        </w:trPr>
        <w:tc>
          <w:tcPr>
            <w:tcW w:w="4962" w:type="dxa"/>
          </w:tcPr>
          <w:p w:rsidR="00EB0DA6" w:rsidRDefault="00EB0DA6" w:rsidP="008B39AF">
            <w:pPr>
              <w:widowControl w:val="0"/>
              <w:pBdr>
                <w:top w:val="nil"/>
                <w:left w:val="nil"/>
                <w:bottom w:val="nil"/>
                <w:right w:val="nil"/>
                <w:between w:val="nil"/>
              </w:pBdr>
              <w:spacing w:after="100"/>
              <w:jc w:val="both"/>
              <w:rPr>
                <w:rFonts w:ascii="Arial" w:eastAsia="Times New Roman" w:hAnsi="Arial" w:cs="Arial"/>
                <w:b/>
                <w:bCs/>
                <w:spacing w:val="-7"/>
                <w:lang w:val="es-ES_tradnl" w:eastAsia="es-CO"/>
              </w:rPr>
            </w:pPr>
          </w:p>
          <w:p w:rsidR="00C05950" w:rsidRPr="00C05950" w:rsidRDefault="00C05950" w:rsidP="008B39AF">
            <w:pPr>
              <w:widowControl w:val="0"/>
              <w:pBdr>
                <w:top w:val="nil"/>
                <w:left w:val="nil"/>
                <w:bottom w:val="nil"/>
                <w:right w:val="nil"/>
                <w:between w:val="nil"/>
              </w:pBdr>
              <w:spacing w:after="100"/>
              <w:jc w:val="both"/>
              <w:rPr>
                <w:rFonts w:ascii="Arial" w:eastAsia="Times" w:hAnsi="Arial" w:cs="Arial"/>
                <w:b/>
              </w:rPr>
            </w:pPr>
            <w:r w:rsidRPr="00C05950">
              <w:rPr>
                <w:rFonts w:ascii="Arial" w:eastAsia="Times New Roman" w:hAnsi="Arial" w:cs="Arial"/>
                <w:b/>
                <w:bCs/>
                <w:spacing w:val="-7"/>
                <w:lang w:val="es-ES_tradnl" w:eastAsia="es-CO"/>
              </w:rPr>
              <w:t>ARTICULO 9 NUEVO</w:t>
            </w:r>
          </w:p>
        </w:tc>
        <w:tc>
          <w:tcPr>
            <w:tcW w:w="5387" w:type="dxa"/>
          </w:tcPr>
          <w:p w:rsidR="00EB0DA6" w:rsidRDefault="00EB0DA6" w:rsidP="00EB0DA6">
            <w:pPr>
              <w:spacing w:after="28" w:line="276" w:lineRule="auto"/>
              <w:ind w:right="49"/>
              <w:contextualSpacing/>
              <w:jc w:val="both"/>
              <w:rPr>
                <w:rFonts w:ascii="Arial" w:hAnsi="Arial" w:cs="Arial"/>
                <w:b/>
                <w:lang w:val="es-ES_tradnl"/>
              </w:rPr>
            </w:pPr>
          </w:p>
          <w:p w:rsidR="00C05950" w:rsidRDefault="00EB0DA6" w:rsidP="00EB0DA6">
            <w:pPr>
              <w:spacing w:after="28" w:line="276" w:lineRule="auto"/>
              <w:ind w:right="49"/>
              <w:contextualSpacing/>
              <w:jc w:val="both"/>
              <w:rPr>
                <w:rFonts w:ascii="Arial" w:hAnsi="Arial" w:cs="Arial"/>
                <w:shd w:val="clear" w:color="auto" w:fill="FFFFFF"/>
              </w:rPr>
            </w:pPr>
            <w:r w:rsidRPr="00EB0DA6">
              <w:rPr>
                <w:rFonts w:ascii="Arial" w:hAnsi="Arial" w:cs="Arial"/>
                <w:b/>
                <w:lang w:val="es-ES_tradnl"/>
              </w:rPr>
              <w:t>Artículo</w:t>
            </w:r>
            <w:r w:rsidR="00C05950" w:rsidRPr="00EB0DA6">
              <w:rPr>
                <w:rFonts w:ascii="Arial" w:hAnsi="Arial" w:cs="Arial"/>
                <w:b/>
                <w:lang w:val="es-ES_tradnl"/>
              </w:rPr>
              <w:t xml:space="preserve"> Nuevo</w:t>
            </w:r>
            <w:r w:rsidR="008B39AF" w:rsidRPr="00EB0DA6">
              <w:rPr>
                <w:rFonts w:ascii="Arial" w:hAnsi="Arial" w:cs="Arial"/>
                <w:b/>
                <w:lang w:val="es-ES_tradnl"/>
              </w:rPr>
              <w:t xml:space="preserve"> 9</w:t>
            </w:r>
            <w:r w:rsidR="00C05950" w:rsidRPr="00EB0DA6">
              <w:rPr>
                <w:rFonts w:ascii="Arial" w:hAnsi="Arial" w:cs="Arial"/>
                <w:b/>
                <w:lang w:val="es-ES_tradnl"/>
              </w:rPr>
              <w:t>:</w:t>
            </w:r>
            <w:r w:rsidRPr="00EB0DA6">
              <w:rPr>
                <w:rFonts w:ascii="Arial" w:hAnsi="Arial" w:cs="Arial"/>
                <w:b/>
                <w:lang w:val="es-ES_tradnl"/>
              </w:rPr>
              <w:t xml:space="preserve"> </w:t>
            </w:r>
            <w:r w:rsidR="00C05950" w:rsidRPr="00EB0DA6">
              <w:rPr>
                <w:rFonts w:ascii="Arial" w:eastAsiaTheme="minorHAnsi" w:hAnsi="Arial" w:cs="Arial"/>
              </w:rPr>
              <w:t>Para ser elegido personero o contralor se requiere haber tenido como mínimo un año de residencia o domicilio del lugar donde aspire a ocupar el cargo</w:t>
            </w:r>
            <w:r w:rsidR="00C05950" w:rsidRPr="00EB0DA6">
              <w:rPr>
                <w:rFonts w:ascii="Arial" w:hAnsi="Arial" w:cs="Arial"/>
                <w:shd w:val="clear" w:color="auto" w:fill="FFFFFF"/>
              </w:rPr>
              <w:t>.</w:t>
            </w:r>
          </w:p>
          <w:p w:rsidR="00EB0DA6" w:rsidRPr="00EB0DA6" w:rsidRDefault="00EB0DA6" w:rsidP="00EB0DA6">
            <w:pPr>
              <w:spacing w:after="28" w:line="276" w:lineRule="auto"/>
              <w:ind w:right="49"/>
              <w:contextualSpacing/>
              <w:jc w:val="both"/>
              <w:rPr>
                <w:rFonts w:ascii="Arial" w:eastAsia="Times New Roman" w:hAnsi="Arial" w:cs="Arial"/>
                <w:b/>
                <w:bCs/>
                <w:spacing w:val="-7"/>
                <w:lang w:val="es-ES_tradnl" w:eastAsia="es-CO"/>
              </w:rPr>
            </w:pPr>
          </w:p>
        </w:tc>
      </w:tr>
      <w:tr w:rsidR="00C05950" w:rsidRPr="00C05950" w:rsidTr="00C05950">
        <w:trPr>
          <w:trHeight w:val="22"/>
        </w:trPr>
        <w:tc>
          <w:tcPr>
            <w:tcW w:w="4962" w:type="dxa"/>
          </w:tcPr>
          <w:p w:rsidR="00EB0DA6" w:rsidRDefault="00EB0DA6" w:rsidP="00EA23B4">
            <w:pPr>
              <w:widowControl w:val="0"/>
              <w:pBdr>
                <w:top w:val="nil"/>
                <w:left w:val="nil"/>
                <w:bottom w:val="nil"/>
                <w:right w:val="nil"/>
                <w:between w:val="nil"/>
              </w:pBdr>
              <w:spacing w:after="100"/>
              <w:jc w:val="both"/>
              <w:rPr>
                <w:rFonts w:ascii="Arial" w:eastAsia="Times" w:hAnsi="Arial" w:cs="Arial"/>
                <w:b/>
              </w:rPr>
            </w:pPr>
          </w:p>
          <w:p w:rsidR="00C05950" w:rsidRPr="00C05950" w:rsidRDefault="00C05950" w:rsidP="00EA23B4">
            <w:pPr>
              <w:widowControl w:val="0"/>
              <w:pBdr>
                <w:top w:val="nil"/>
                <w:left w:val="nil"/>
                <w:bottom w:val="nil"/>
                <w:right w:val="nil"/>
                <w:between w:val="nil"/>
              </w:pBdr>
              <w:spacing w:after="100"/>
              <w:jc w:val="both"/>
              <w:rPr>
                <w:rFonts w:ascii="Arial" w:eastAsia="Times" w:hAnsi="Arial" w:cs="Arial"/>
                <w:b/>
              </w:rPr>
            </w:pPr>
            <w:r w:rsidRPr="00C05950">
              <w:rPr>
                <w:rFonts w:ascii="Arial" w:eastAsia="Times" w:hAnsi="Arial" w:cs="Arial"/>
                <w:b/>
              </w:rPr>
              <w:t xml:space="preserve">ARTÍCULO TRANSITORIO. </w:t>
            </w:r>
            <w:r w:rsidRPr="00C05950">
              <w:rPr>
                <w:rFonts w:ascii="Arial" w:eastAsiaTheme="minorHAnsi" w:hAnsi="Arial" w:cs="Arial"/>
              </w:rPr>
              <w:t>En  el evento de que para la primera elección de personeros y contralores, no se cumplan los tiempos establecidos, la mesa directiva de las corporaciones, podrá ajustar los tiempos para la realización del trámite reglamentado en la presente ley.</w:t>
            </w:r>
          </w:p>
        </w:tc>
        <w:tc>
          <w:tcPr>
            <w:tcW w:w="5387" w:type="dxa"/>
          </w:tcPr>
          <w:p w:rsidR="00EB0DA6" w:rsidRDefault="00EB0DA6" w:rsidP="00EA23B4">
            <w:pPr>
              <w:pStyle w:val="Default"/>
              <w:spacing w:line="276" w:lineRule="auto"/>
              <w:contextualSpacing/>
              <w:jc w:val="both"/>
              <w:rPr>
                <w:rFonts w:eastAsia="Times New Roman"/>
                <w:b/>
                <w:bCs/>
                <w:color w:val="auto"/>
                <w:spacing w:val="-7"/>
                <w:sz w:val="22"/>
                <w:szCs w:val="22"/>
                <w:lang w:val="es-ES_tradnl" w:eastAsia="es-CO"/>
              </w:rPr>
            </w:pPr>
          </w:p>
          <w:p w:rsidR="00C05950" w:rsidRPr="00C05950" w:rsidRDefault="00C05950" w:rsidP="00EA23B4">
            <w:pPr>
              <w:pStyle w:val="Default"/>
              <w:spacing w:line="276" w:lineRule="auto"/>
              <w:contextualSpacing/>
              <w:jc w:val="both"/>
              <w:rPr>
                <w:b/>
                <w:color w:val="auto"/>
                <w:sz w:val="22"/>
                <w:szCs w:val="22"/>
              </w:rPr>
            </w:pPr>
            <w:r w:rsidRPr="00C05950">
              <w:rPr>
                <w:rFonts w:eastAsia="Times New Roman"/>
                <w:b/>
                <w:bCs/>
                <w:color w:val="auto"/>
                <w:spacing w:val="-7"/>
                <w:sz w:val="22"/>
                <w:szCs w:val="22"/>
                <w:lang w:val="es-ES_tradnl" w:eastAsia="es-CO"/>
              </w:rPr>
              <w:t>ARTÍCULO TRANSITORIO.</w:t>
            </w:r>
            <w:r w:rsidRPr="00C05950">
              <w:rPr>
                <w:color w:val="auto"/>
                <w:sz w:val="22"/>
                <w:szCs w:val="22"/>
              </w:rPr>
              <w:t xml:space="preserve"> </w:t>
            </w:r>
            <w:r w:rsidRPr="00C05950">
              <w:rPr>
                <w:rFonts w:eastAsiaTheme="minorHAnsi"/>
                <w:color w:val="auto"/>
                <w:sz w:val="22"/>
                <w:szCs w:val="22"/>
              </w:rPr>
              <w:t xml:space="preserve">En  el evento de que para la primera elección de </w:t>
            </w:r>
            <w:r w:rsidRPr="00C05950">
              <w:rPr>
                <w:rFonts w:eastAsiaTheme="minorHAnsi"/>
                <w:color w:val="auto"/>
                <w:sz w:val="22"/>
                <w:szCs w:val="22"/>
                <w:u w:val="single"/>
              </w:rPr>
              <w:t>contralores y personeros,</w:t>
            </w:r>
            <w:r w:rsidRPr="00C05950">
              <w:rPr>
                <w:rFonts w:eastAsiaTheme="minorHAnsi"/>
                <w:color w:val="auto"/>
                <w:sz w:val="22"/>
                <w:szCs w:val="22"/>
              </w:rPr>
              <w:t xml:space="preserve"> no se cumplan los tiempos establecidos, la mesa directiva de las corporaciones, podrá ajustar los tiempos para la realización del trámite reglamentado en la presente ley.</w:t>
            </w:r>
          </w:p>
        </w:tc>
      </w:tr>
      <w:tr w:rsidR="00C05950" w:rsidRPr="00C05950" w:rsidTr="00C05950">
        <w:trPr>
          <w:trHeight w:val="983"/>
        </w:trPr>
        <w:tc>
          <w:tcPr>
            <w:tcW w:w="4962" w:type="dxa"/>
          </w:tcPr>
          <w:p w:rsidR="00EB0DA6" w:rsidRDefault="00EB0DA6" w:rsidP="00EA23B4">
            <w:pPr>
              <w:widowControl w:val="0"/>
              <w:pBdr>
                <w:top w:val="nil"/>
                <w:left w:val="nil"/>
                <w:bottom w:val="nil"/>
                <w:right w:val="nil"/>
                <w:between w:val="nil"/>
              </w:pBdr>
              <w:spacing w:after="100"/>
              <w:jc w:val="both"/>
              <w:rPr>
                <w:rFonts w:ascii="Arial" w:eastAsia="Times New Roman" w:hAnsi="Arial" w:cs="Arial"/>
                <w:b/>
                <w:bCs/>
                <w:spacing w:val="-7"/>
                <w:lang w:val="es-ES_tradnl" w:eastAsia="es-CO"/>
              </w:rPr>
            </w:pPr>
          </w:p>
          <w:p w:rsidR="00C05950" w:rsidRPr="00C05950" w:rsidRDefault="00C05950" w:rsidP="00EA23B4">
            <w:pPr>
              <w:widowControl w:val="0"/>
              <w:pBdr>
                <w:top w:val="nil"/>
                <w:left w:val="nil"/>
                <w:bottom w:val="nil"/>
                <w:right w:val="nil"/>
                <w:between w:val="nil"/>
              </w:pBdr>
              <w:spacing w:after="100"/>
              <w:jc w:val="both"/>
              <w:rPr>
                <w:rFonts w:ascii="Arial" w:eastAsia="Times" w:hAnsi="Arial" w:cs="Arial"/>
                <w:b/>
              </w:rPr>
            </w:pPr>
            <w:r w:rsidRPr="00C05950">
              <w:rPr>
                <w:rFonts w:ascii="Arial" w:eastAsia="Times New Roman" w:hAnsi="Arial" w:cs="Arial"/>
                <w:b/>
                <w:bCs/>
                <w:spacing w:val="-7"/>
                <w:lang w:val="es-ES_tradnl" w:eastAsia="es-CO"/>
              </w:rPr>
              <w:t>ARTÍCULO 10°. </w:t>
            </w:r>
            <w:r w:rsidRPr="00C05950">
              <w:rPr>
                <w:rFonts w:ascii="Arial" w:eastAsiaTheme="minorHAnsi" w:hAnsi="Arial" w:cs="Arial"/>
              </w:rPr>
              <w:t>La presente ley rige a partir de su promulgación y deroga todas las disposiciones que le sean contrarias.</w:t>
            </w:r>
          </w:p>
        </w:tc>
        <w:tc>
          <w:tcPr>
            <w:tcW w:w="5387" w:type="dxa"/>
          </w:tcPr>
          <w:p w:rsidR="00EB0DA6" w:rsidRDefault="00EB0DA6" w:rsidP="00EA23B4">
            <w:pPr>
              <w:spacing w:after="28" w:line="276" w:lineRule="auto"/>
              <w:ind w:right="49"/>
              <w:contextualSpacing/>
              <w:jc w:val="both"/>
              <w:rPr>
                <w:rFonts w:ascii="Arial" w:hAnsi="Arial" w:cs="Arial"/>
                <w:lang w:val="es-ES_tradnl"/>
              </w:rPr>
            </w:pPr>
          </w:p>
          <w:p w:rsidR="00C05950" w:rsidRPr="00AF76B3" w:rsidRDefault="00AF76B3" w:rsidP="00EA23B4">
            <w:pPr>
              <w:spacing w:after="28" w:line="276" w:lineRule="auto"/>
              <w:ind w:right="49"/>
              <w:contextualSpacing/>
              <w:jc w:val="both"/>
              <w:rPr>
                <w:rFonts w:ascii="Arial" w:hAnsi="Arial" w:cs="Arial"/>
                <w:lang w:val="es-ES_tradnl"/>
              </w:rPr>
            </w:pPr>
            <w:r w:rsidRPr="00AF76B3">
              <w:rPr>
                <w:rFonts w:ascii="Arial" w:hAnsi="Arial" w:cs="Arial"/>
                <w:lang w:val="es-ES_tradnl"/>
              </w:rPr>
              <w:t>Sin modificaciones.</w:t>
            </w:r>
          </w:p>
        </w:tc>
      </w:tr>
    </w:tbl>
    <w:p w:rsidR="00EA23B4" w:rsidRDefault="00EA23B4" w:rsidP="00EA23B4">
      <w:pPr>
        <w:spacing w:line="276" w:lineRule="auto"/>
        <w:ind w:left="360"/>
        <w:jc w:val="center"/>
        <w:rPr>
          <w:rFonts w:ascii="Arial" w:hAnsi="Arial" w:cs="Arial"/>
          <w:sz w:val="24"/>
          <w:szCs w:val="24"/>
        </w:rPr>
      </w:pPr>
    </w:p>
    <w:p w:rsidR="00EB0DA6" w:rsidRDefault="00EB0DA6" w:rsidP="00EA23B4">
      <w:pPr>
        <w:spacing w:line="276" w:lineRule="auto"/>
        <w:ind w:left="360"/>
        <w:jc w:val="center"/>
        <w:rPr>
          <w:rFonts w:ascii="Arial" w:hAnsi="Arial" w:cs="Arial"/>
          <w:sz w:val="24"/>
          <w:szCs w:val="24"/>
        </w:rPr>
      </w:pPr>
    </w:p>
    <w:p w:rsidR="00EA0699" w:rsidRDefault="00EA0699" w:rsidP="00EA23B4">
      <w:pPr>
        <w:spacing w:line="276" w:lineRule="auto"/>
        <w:ind w:left="360"/>
        <w:jc w:val="center"/>
        <w:rPr>
          <w:rFonts w:ascii="Arial" w:hAnsi="Arial" w:cs="Arial"/>
          <w:sz w:val="24"/>
          <w:szCs w:val="24"/>
        </w:rPr>
      </w:pPr>
    </w:p>
    <w:p w:rsidR="00EA0699" w:rsidRDefault="00EA0699" w:rsidP="00EA23B4">
      <w:pPr>
        <w:spacing w:line="276" w:lineRule="auto"/>
        <w:ind w:left="360"/>
        <w:jc w:val="center"/>
        <w:rPr>
          <w:rFonts w:ascii="Arial" w:hAnsi="Arial" w:cs="Arial"/>
          <w:sz w:val="24"/>
          <w:szCs w:val="24"/>
        </w:rPr>
      </w:pPr>
    </w:p>
    <w:p w:rsidR="00EB0DA6" w:rsidRDefault="00EB0DA6" w:rsidP="00EA0699">
      <w:pPr>
        <w:pStyle w:val="Prrafodelista"/>
        <w:numPr>
          <w:ilvl w:val="0"/>
          <w:numId w:val="3"/>
        </w:numPr>
        <w:spacing w:line="276" w:lineRule="auto"/>
        <w:contextualSpacing/>
        <w:jc w:val="both"/>
        <w:rPr>
          <w:b/>
          <w:sz w:val="24"/>
          <w:szCs w:val="24"/>
        </w:rPr>
      </w:pPr>
      <w:r>
        <w:rPr>
          <w:b/>
          <w:sz w:val="24"/>
          <w:szCs w:val="24"/>
        </w:rPr>
        <w:t xml:space="preserve">PROPOSICIÓN </w:t>
      </w:r>
    </w:p>
    <w:p w:rsidR="00EB0DA6" w:rsidRDefault="00EB0DA6" w:rsidP="00EB0DA6">
      <w:pPr>
        <w:pStyle w:val="Prrafodelista"/>
        <w:spacing w:line="276" w:lineRule="auto"/>
        <w:ind w:left="1080" w:firstLine="0"/>
        <w:contextualSpacing/>
        <w:jc w:val="both"/>
        <w:rPr>
          <w:b/>
          <w:sz w:val="24"/>
          <w:szCs w:val="24"/>
        </w:rPr>
      </w:pPr>
    </w:p>
    <w:p w:rsidR="00EB0DA6" w:rsidRDefault="00EB0DA6" w:rsidP="00EB0DA6">
      <w:pPr>
        <w:pStyle w:val="Prrafodelista"/>
        <w:spacing w:line="276" w:lineRule="auto"/>
        <w:ind w:left="1080" w:firstLine="0"/>
        <w:contextualSpacing/>
        <w:jc w:val="both"/>
        <w:rPr>
          <w:b/>
          <w:sz w:val="24"/>
          <w:szCs w:val="24"/>
        </w:rPr>
      </w:pPr>
    </w:p>
    <w:p w:rsidR="00EB0DA6" w:rsidRDefault="00EB0DA6" w:rsidP="00EB0DA6">
      <w:pPr>
        <w:spacing w:line="276" w:lineRule="auto"/>
        <w:ind w:left="360"/>
        <w:contextualSpacing/>
        <w:jc w:val="both"/>
        <w:rPr>
          <w:b/>
          <w:sz w:val="24"/>
          <w:szCs w:val="24"/>
        </w:rPr>
      </w:pPr>
    </w:p>
    <w:p w:rsidR="00EB0DA6" w:rsidRDefault="00EB0DA6" w:rsidP="00EB0DA6">
      <w:pPr>
        <w:spacing w:line="276" w:lineRule="auto"/>
        <w:ind w:left="360"/>
        <w:jc w:val="both"/>
        <w:rPr>
          <w:rFonts w:ascii="Arial" w:hAnsi="Arial" w:cs="Arial"/>
          <w:sz w:val="24"/>
          <w:szCs w:val="24"/>
        </w:rPr>
      </w:pPr>
      <w:r>
        <w:rPr>
          <w:rFonts w:ascii="Arial" w:hAnsi="Arial" w:cs="Arial"/>
          <w:sz w:val="24"/>
          <w:szCs w:val="24"/>
        </w:rPr>
        <w:t>Por las anteriores consideraciones, me permito solicitar a la Comisión Primera Constitucional Permanente de la Honorable Cámara de Representantes, dar primer debate al Proyecto de Ley N° 124 de 2018C “P</w:t>
      </w:r>
      <w:r w:rsidRPr="00DC76D1">
        <w:rPr>
          <w:rFonts w:ascii="Arial" w:hAnsi="Arial" w:cs="Arial"/>
          <w:sz w:val="24"/>
          <w:szCs w:val="24"/>
        </w:rPr>
        <w:t>or la cual se establecen las reglas de la convocatoria pública previa a la elección de personeros y contralores distritales, municipales y contralores departamentales en el territorio nacional"</w:t>
      </w:r>
      <w:r>
        <w:rPr>
          <w:rFonts w:ascii="Arial" w:hAnsi="Arial" w:cs="Arial"/>
          <w:sz w:val="24"/>
          <w:szCs w:val="24"/>
        </w:rPr>
        <w:t xml:space="preserve">, junto con el pliego de modificaciones y el texto definitivo que se propone para primer debate adjuntos. </w:t>
      </w:r>
    </w:p>
    <w:p w:rsidR="00EB0DA6" w:rsidRDefault="00EB0DA6" w:rsidP="00EB0DA6">
      <w:pPr>
        <w:spacing w:line="276" w:lineRule="auto"/>
        <w:ind w:left="360"/>
        <w:jc w:val="both"/>
        <w:rPr>
          <w:rFonts w:ascii="Arial" w:hAnsi="Arial" w:cs="Arial"/>
          <w:sz w:val="24"/>
          <w:szCs w:val="24"/>
        </w:rPr>
      </w:pPr>
    </w:p>
    <w:p w:rsidR="00EB0DA6" w:rsidRDefault="00EB0DA6" w:rsidP="00EB0DA6">
      <w:pPr>
        <w:spacing w:line="276" w:lineRule="auto"/>
        <w:ind w:left="360"/>
        <w:jc w:val="both"/>
        <w:rPr>
          <w:rFonts w:ascii="Arial" w:hAnsi="Arial" w:cs="Arial"/>
          <w:sz w:val="24"/>
          <w:szCs w:val="24"/>
        </w:rPr>
      </w:pPr>
    </w:p>
    <w:p w:rsidR="00EE72B2" w:rsidRDefault="00EE72B2" w:rsidP="00EB0DA6">
      <w:pPr>
        <w:spacing w:line="276" w:lineRule="auto"/>
        <w:ind w:left="360"/>
        <w:jc w:val="both"/>
        <w:rPr>
          <w:rFonts w:ascii="Arial" w:hAnsi="Arial" w:cs="Arial"/>
          <w:sz w:val="24"/>
          <w:szCs w:val="24"/>
        </w:rPr>
      </w:pPr>
    </w:p>
    <w:p w:rsidR="00EB0DA6" w:rsidRDefault="00EB0DA6" w:rsidP="00EB0DA6">
      <w:pPr>
        <w:spacing w:line="276" w:lineRule="auto"/>
        <w:ind w:left="360"/>
        <w:jc w:val="both"/>
        <w:rPr>
          <w:rFonts w:ascii="Arial" w:hAnsi="Arial" w:cs="Arial"/>
          <w:sz w:val="24"/>
          <w:szCs w:val="24"/>
        </w:rPr>
      </w:pPr>
    </w:p>
    <w:p w:rsidR="00CB31F7" w:rsidRDefault="00CB31F7" w:rsidP="00EB0DA6">
      <w:pPr>
        <w:spacing w:line="276" w:lineRule="auto"/>
        <w:ind w:left="360"/>
        <w:jc w:val="both"/>
        <w:rPr>
          <w:rFonts w:ascii="Arial" w:hAnsi="Arial" w:cs="Arial"/>
          <w:sz w:val="24"/>
          <w:szCs w:val="24"/>
        </w:rPr>
      </w:pPr>
    </w:p>
    <w:p w:rsidR="00CB31F7" w:rsidRDefault="00CB31F7" w:rsidP="00EB0DA6">
      <w:pPr>
        <w:spacing w:line="276" w:lineRule="auto"/>
        <w:ind w:left="360"/>
        <w:jc w:val="both"/>
        <w:rPr>
          <w:rFonts w:ascii="Arial" w:hAnsi="Arial" w:cs="Arial"/>
          <w:sz w:val="24"/>
          <w:szCs w:val="24"/>
        </w:rPr>
      </w:pPr>
    </w:p>
    <w:p w:rsidR="00CB31F7" w:rsidRDefault="00CB31F7" w:rsidP="00EB0DA6">
      <w:pPr>
        <w:spacing w:line="276" w:lineRule="auto"/>
        <w:ind w:left="360"/>
        <w:jc w:val="both"/>
        <w:rPr>
          <w:rFonts w:ascii="Arial" w:hAnsi="Arial" w:cs="Arial"/>
          <w:sz w:val="24"/>
          <w:szCs w:val="24"/>
        </w:rPr>
      </w:pPr>
    </w:p>
    <w:p w:rsidR="00EB0DA6" w:rsidRPr="007B268D" w:rsidRDefault="00EB0DA6" w:rsidP="00EB0DA6">
      <w:pPr>
        <w:adjustRightInd w:val="0"/>
        <w:spacing w:before="28" w:after="28" w:line="276" w:lineRule="auto"/>
        <w:contextualSpacing/>
        <w:jc w:val="both"/>
        <w:textAlignment w:val="center"/>
        <w:rPr>
          <w:rFonts w:ascii="Arial" w:eastAsia="Times New Roman" w:hAnsi="Arial" w:cs="Arial"/>
          <w:b/>
          <w:sz w:val="24"/>
          <w:szCs w:val="24"/>
          <w:lang w:val="es-ES_tradnl" w:eastAsia="es-ES"/>
        </w:rPr>
      </w:pPr>
      <w:r w:rsidRPr="007B268D">
        <w:rPr>
          <w:rFonts w:ascii="Arial" w:eastAsia="Times New Roman" w:hAnsi="Arial" w:cs="Arial"/>
          <w:b/>
          <w:sz w:val="24"/>
          <w:szCs w:val="24"/>
          <w:lang w:val="es-ES_tradnl" w:eastAsia="es-ES"/>
        </w:rPr>
        <w:t xml:space="preserve">BUENAVENTURA LEÓN LEÒN </w:t>
      </w:r>
    </w:p>
    <w:p w:rsidR="00EB0DA6" w:rsidRPr="007B268D" w:rsidRDefault="00EB0DA6" w:rsidP="00EB0DA6">
      <w:pPr>
        <w:adjustRightInd w:val="0"/>
        <w:spacing w:before="28" w:after="28" w:line="276" w:lineRule="auto"/>
        <w:contextualSpacing/>
        <w:textAlignment w:val="center"/>
        <w:rPr>
          <w:rFonts w:ascii="Arial" w:eastAsia="Times New Roman" w:hAnsi="Arial" w:cs="Arial"/>
          <w:sz w:val="24"/>
          <w:szCs w:val="24"/>
          <w:lang w:val="es-ES_tradnl" w:eastAsia="es-ES"/>
        </w:rPr>
      </w:pPr>
      <w:r w:rsidRPr="007B268D">
        <w:rPr>
          <w:rFonts w:ascii="Arial" w:eastAsia="Times New Roman" w:hAnsi="Arial" w:cs="Arial"/>
          <w:sz w:val="24"/>
          <w:szCs w:val="24"/>
          <w:lang w:val="es-ES_tradnl" w:eastAsia="es-ES"/>
        </w:rPr>
        <w:t>Representante a la Cámara</w:t>
      </w:r>
    </w:p>
    <w:p w:rsidR="00EB0DA6" w:rsidRPr="007B268D" w:rsidRDefault="00EB0DA6" w:rsidP="00EB0DA6">
      <w:pPr>
        <w:adjustRightInd w:val="0"/>
        <w:spacing w:before="28" w:after="28" w:line="276" w:lineRule="auto"/>
        <w:contextualSpacing/>
        <w:textAlignment w:val="center"/>
        <w:rPr>
          <w:rFonts w:ascii="Arial" w:eastAsia="Times New Roman" w:hAnsi="Arial" w:cs="Arial"/>
          <w:sz w:val="24"/>
          <w:szCs w:val="24"/>
          <w:lang w:val="es-ES_tradnl" w:eastAsia="es-ES"/>
        </w:rPr>
      </w:pPr>
      <w:r w:rsidRPr="007B268D">
        <w:rPr>
          <w:rFonts w:ascii="Arial" w:eastAsia="Times New Roman" w:hAnsi="Arial" w:cs="Arial"/>
          <w:sz w:val="24"/>
          <w:szCs w:val="24"/>
          <w:lang w:val="es-ES_tradnl" w:eastAsia="es-ES"/>
        </w:rPr>
        <w:t>Ponente</w:t>
      </w:r>
    </w:p>
    <w:p w:rsidR="00020001" w:rsidRDefault="00020001" w:rsidP="00C05950">
      <w:pPr>
        <w:spacing w:line="276" w:lineRule="auto"/>
        <w:ind w:left="360"/>
        <w:rPr>
          <w:rFonts w:ascii="Arial" w:hAnsi="Arial" w:cs="Arial"/>
          <w:sz w:val="24"/>
          <w:szCs w:val="24"/>
        </w:rPr>
      </w:pPr>
    </w:p>
    <w:p w:rsidR="00EB0DA6" w:rsidRDefault="00EB0DA6" w:rsidP="00C05950">
      <w:pPr>
        <w:spacing w:line="276" w:lineRule="auto"/>
        <w:ind w:left="360"/>
        <w:rPr>
          <w:rFonts w:ascii="Arial" w:hAnsi="Arial" w:cs="Arial"/>
          <w:sz w:val="24"/>
          <w:szCs w:val="24"/>
        </w:rPr>
      </w:pPr>
    </w:p>
    <w:p w:rsidR="00EB0DA6" w:rsidRDefault="00EB0DA6" w:rsidP="00C05950">
      <w:pPr>
        <w:spacing w:line="276" w:lineRule="auto"/>
        <w:ind w:left="360"/>
        <w:rPr>
          <w:rFonts w:ascii="Arial" w:hAnsi="Arial" w:cs="Arial"/>
          <w:sz w:val="24"/>
          <w:szCs w:val="24"/>
        </w:rPr>
      </w:pPr>
    </w:p>
    <w:p w:rsidR="00EB0DA6" w:rsidRDefault="00EB0DA6" w:rsidP="00C05950">
      <w:pPr>
        <w:spacing w:line="276" w:lineRule="auto"/>
        <w:ind w:left="360"/>
        <w:rPr>
          <w:rFonts w:ascii="Arial" w:hAnsi="Arial" w:cs="Arial"/>
          <w:sz w:val="24"/>
          <w:szCs w:val="24"/>
        </w:rPr>
      </w:pPr>
    </w:p>
    <w:p w:rsidR="00EB0DA6" w:rsidRDefault="00EB0DA6" w:rsidP="00C05950">
      <w:pPr>
        <w:spacing w:line="276" w:lineRule="auto"/>
        <w:ind w:left="360"/>
        <w:rPr>
          <w:rFonts w:ascii="Arial" w:hAnsi="Arial" w:cs="Arial"/>
          <w:sz w:val="24"/>
          <w:szCs w:val="24"/>
        </w:rPr>
      </w:pPr>
    </w:p>
    <w:p w:rsidR="00EB0DA6" w:rsidRDefault="00EB0DA6" w:rsidP="00C05950">
      <w:pPr>
        <w:spacing w:line="276" w:lineRule="auto"/>
        <w:ind w:left="360"/>
        <w:rPr>
          <w:rFonts w:ascii="Arial" w:hAnsi="Arial" w:cs="Arial"/>
          <w:sz w:val="24"/>
          <w:szCs w:val="24"/>
        </w:rPr>
      </w:pPr>
    </w:p>
    <w:p w:rsidR="00EB0DA6" w:rsidRDefault="00EB0DA6" w:rsidP="00C05950">
      <w:pPr>
        <w:spacing w:line="276" w:lineRule="auto"/>
        <w:ind w:left="360"/>
        <w:rPr>
          <w:rFonts w:ascii="Arial" w:hAnsi="Arial" w:cs="Arial"/>
          <w:sz w:val="24"/>
          <w:szCs w:val="24"/>
        </w:rPr>
      </w:pPr>
    </w:p>
    <w:p w:rsidR="00EA0699" w:rsidRDefault="00EA0699" w:rsidP="00C05950">
      <w:pPr>
        <w:spacing w:line="276" w:lineRule="auto"/>
        <w:ind w:left="360"/>
        <w:rPr>
          <w:rFonts w:ascii="Arial" w:hAnsi="Arial" w:cs="Arial"/>
          <w:sz w:val="24"/>
          <w:szCs w:val="24"/>
        </w:rPr>
      </w:pPr>
    </w:p>
    <w:p w:rsidR="00CB31F7" w:rsidRDefault="00CB31F7" w:rsidP="00C05950">
      <w:pPr>
        <w:autoSpaceDE w:val="0"/>
        <w:autoSpaceDN w:val="0"/>
        <w:adjustRightInd w:val="0"/>
        <w:spacing w:after="0" w:line="276" w:lineRule="auto"/>
        <w:contextualSpacing/>
        <w:jc w:val="center"/>
        <w:rPr>
          <w:rFonts w:ascii="Arial" w:hAnsi="Arial" w:cs="Arial"/>
          <w:b/>
          <w:sz w:val="24"/>
          <w:szCs w:val="24"/>
        </w:rPr>
      </w:pPr>
    </w:p>
    <w:p w:rsidR="00CB31F7" w:rsidRDefault="00CB31F7" w:rsidP="00C05950">
      <w:pPr>
        <w:autoSpaceDE w:val="0"/>
        <w:autoSpaceDN w:val="0"/>
        <w:adjustRightInd w:val="0"/>
        <w:spacing w:after="0" w:line="276" w:lineRule="auto"/>
        <w:contextualSpacing/>
        <w:jc w:val="center"/>
        <w:rPr>
          <w:rFonts w:ascii="Arial" w:hAnsi="Arial" w:cs="Arial"/>
          <w:b/>
          <w:sz w:val="24"/>
          <w:szCs w:val="24"/>
        </w:rPr>
      </w:pPr>
    </w:p>
    <w:p w:rsidR="00C05950" w:rsidRDefault="00C05950" w:rsidP="00C05950">
      <w:pPr>
        <w:autoSpaceDE w:val="0"/>
        <w:autoSpaceDN w:val="0"/>
        <w:adjustRightInd w:val="0"/>
        <w:spacing w:after="0" w:line="276" w:lineRule="auto"/>
        <w:contextualSpacing/>
        <w:jc w:val="center"/>
        <w:rPr>
          <w:rFonts w:ascii="Arial" w:hAnsi="Arial" w:cs="Arial"/>
          <w:b/>
          <w:sz w:val="24"/>
          <w:szCs w:val="24"/>
        </w:rPr>
      </w:pPr>
      <w:r w:rsidRPr="00C05950">
        <w:rPr>
          <w:rFonts w:ascii="Arial" w:hAnsi="Arial" w:cs="Arial"/>
          <w:b/>
          <w:sz w:val="24"/>
          <w:szCs w:val="24"/>
        </w:rPr>
        <w:t xml:space="preserve">TEXTO PROPUESTO PARA PRIMER DEBATE AL PROYECTO DE LEY 124 DE 2018 </w:t>
      </w:r>
    </w:p>
    <w:p w:rsidR="00C05950" w:rsidRPr="00C05950" w:rsidRDefault="00C05950" w:rsidP="00C05950">
      <w:pPr>
        <w:autoSpaceDE w:val="0"/>
        <w:autoSpaceDN w:val="0"/>
        <w:adjustRightInd w:val="0"/>
        <w:spacing w:after="0" w:line="276" w:lineRule="auto"/>
        <w:contextualSpacing/>
        <w:jc w:val="center"/>
        <w:rPr>
          <w:rFonts w:ascii="Arial" w:hAnsi="Arial" w:cs="Arial"/>
          <w:b/>
          <w:sz w:val="24"/>
          <w:szCs w:val="24"/>
        </w:rPr>
      </w:pPr>
      <w:r w:rsidRPr="00C05950">
        <w:rPr>
          <w:rFonts w:ascii="Arial" w:hAnsi="Arial" w:cs="Arial"/>
          <w:b/>
          <w:sz w:val="24"/>
          <w:szCs w:val="24"/>
        </w:rPr>
        <w:t xml:space="preserve">CÁMARA </w:t>
      </w:r>
      <w:r w:rsidR="00EA0699">
        <w:rPr>
          <w:rFonts w:ascii="Arial" w:hAnsi="Arial" w:cs="Arial"/>
          <w:b/>
          <w:bCs/>
          <w:iCs/>
          <w:sz w:val="24"/>
          <w:szCs w:val="24"/>
        </w:rPr>
        <w:t>"</w:t>
      </w:r>
      <w:r w:rsidRPr="00C05950">
        <w:rPr>
          <w:rFonts w:ascii="Arial" w:hAnsi="Arial" w:cs="Arial"/>
          <w:b/>
          <w:bCs/>
          <w:iCs/>
          <w:sz w:val="24"/>
          <w:szCs w:val="24"/>
        </w:rPr>
        <w:t xml:space="preserve">POR </w:t>
      </w:r>
      <w:r w:rsidR="00EA0699">
        <w:rPr>
          <w:rFonts w:ascii="Arial" w:hAnsi="Arial" w:cs="Arial"/>
          <w:b/>
          <w:bCs/>
          <w:iCs/>
          <w:sz w:val="24"/>
          <w:szCs w:val="24"/>
        </w:rPr>
        <w:t>LA</w:t>
      </w:r>
      <w:r w:rsidRPr="00C05950">
        <w:rPr>
          <w:rFonts w:ascii="Arial" w:hAnsi="Arial" w:cs="Arial"/>
          <w:b/>
          <w:bCs/>
          <w:iCs/>
          <w:sz w:val="24"/>
          <w:szCs w:val="24"/>
        </w:rPr>
        <w:t xml:space="preserve"> CUAL SE ESTABLECEN LAS REGLAS DE LA CONVOCATORIA PÚBLICA PREVIA A LA ELECCIÓN DE PERSONEROS Y CONTRALORES DISTRITALES, MUNICIPALES Y CONTRALORES DEPARTAMENTALES EN EL TERRITORIO NACIONAL”</w:t>
      </w:r>
    </w:p>
    <w:p w:rsidR="00C05950" w:rsidRDefault="00C05950" w:rsidP="00C05950">
      <w:pPr>
        <w:autoSpaceDE w:val="0"/>
        <w:autoSpaceDN w:val="0"/>
        <w:adjustRightInd w:val="0"/>
        <w:spacing w:after="0" w:line="276" w:lineRule="auto"/>
        <w:contextualSpacing/>
        <w:jc w:val="center"/>
        <w:rPr>
          <w:rFonts w:ascii="Arial" w:hAnsi="Arial" w:cs="Arial"/>
          <w:b/>
          <w:sz w:val="24"/>
          <w:szCs w:val="24"/>
        </w:rPr>
      </w:pPr>
    </w:p>
    <w:p w:rsidR="00C05950" w:rsidRPr="00C05950" w:rsidRDefault="00C05950" w:rsidP="00C05950">
      <w:pPr>
        <w:autoSpaceDE w:val="0"/>
        <w:autoSpaceDN w:val="0"/>
        <w:adjustRightInd w:val="0"/>
        <w:spacing w:after="0" w:line="276" w:lineRule="auto"/>
        <w:contextualSpacing/>
        <w:jc w:val="center"/>
        <w:rPr>
          <w:rFonts w:ascii="Arial" w:hAnsi="Arial" w:cs="Arial"/>
          <w:b/>
          <w:sz w:val="24"/>
          <w:szCs w:val="24"/>
        </w:rPr>
      </w:pPr>
    </w:p>
    <w:p w:rsidR="00C05950" w:rsidRPr="00C05950" w:rsidRDefault="00C05950" w:rsidP="00C05950">
      <w:pPr>
        <w:spacing w:line="276" w:lineRule="auto"/>
        <w:jc w:val="both"/>
        <w:rPr>
          <w:rFonts w:ascii="Arial" w:eastAsia="Times New Roman" w:hAnsi="Arial" w:cs="Arial"/>
          <w:spacing w:val="-7"/>
          <w:sz w:val="24"/>
          <w:szCs w:val="24"/>
          <w:lang w:val="es-ES_tradnl" w:eastAsia="es-CO"/>
        </w:rPr>
      </w:pPr>
      <w:r w:rsidRPr="00C05950">
        <w:rPr>
          <w:rFonts w:ascii="Arial" w:eastAsia="Times New Roman" w:hAnsi="Arial" w:cs="Arial"/>
          <w:b/>
          <w:bCs/>
          <w:spacing w:val="-7"/>
          <w:sz w:val="24"/>
          <w:szCs w:val="24"/>
          <w:lang w:val="es-ES_tradnl" w:eastAsia="es-CO"/>
        </w:rPr>
        <w:t>ARTÍCULO 1</w:t>
      </w:r>
      <w:r w:rsidRPr="00C05950">
        <w:rPr>
          <w:rFonts w:ascii="Arial" w:eastAsia="Times New Roman" w:hAnsi="Arial" w:cs="Arial"/>
          <w:spacing w:val="-7"/>
          <w:sz w:val="24"/>
          <w:szCs w:val="24"/>
          <w:rtl/>
          <w:lang w:eastAsia="es-CO" w:bidi="ar-YE"/>
        </w:rPr>
        <w:t>°</w:t>
      </w:r>
      <w:r w:rsidRPr="00C05950">
        <w:rPr>
          <w:rFonts w:ascii="Arial" w:eastAsia="Times New Roman" w:hAnsi="Arial" w:cs="Arial"/>
          <w:b/>
          <w:bCs/>
          <w:spacing w:val="-7"/>
          <w:sz w:val="24"/>
          <w:szCs w:val="24"/>
          <w:lang w:val="es-ES_tradnl" w:eastAsia="es-CO"/>
        </w:rPr>
        <w:t xml:space="preserve">. </w:t>
      </w:r>
      <w:bookmarkStart w:id="0" w:name="_GoBack"/>
      <w:bookmarkEnd w:id="0"/>
      <w:r w:rsidRPr="00C05950">
        <w:rPr>
          <w:rFonts w:ascii="Arial" w:eastAsia="Times New Roman" w:hAnsi="Arial" w:cs="Arial"/>
          <w:spacing w:val="-7"/>
          <w:sz w:val="24"/>
          <w:szCs w:val="24"/>
          <w:lang w:val="es-ES_tradnl" w:eastAsia="es-CO"/>
        </w:rPr>
        <w:t>De conformidad con lo establecido en los artículos 272, 313 y 126 de la Constitución Política, la elección del contralor departamental, distrital o municipal y del personero distrital o municipal corresponderá a las asambleas y a los concejos en pleno, por mayoría absoluta, en el primer mes de sus sesiones ordinarias para un periodo igual al del gobernador y alcalde, de lista de elegibles conformada a través de convocatoria pública.</w:t>
      </w:r>
    </w:p>
    <w:p w:rsidR="00C05950" w:rsidRPr="00C05950" w:rsidRDefault="00C05950" w:rsidP="00C05950">
      <w:pPr>
        <w:spacing w:line="276" w:lineRule="auto"/>
        <w:jc w:val="both"/>
        <w:rPr>
          <w:rFonts w:ascii="Arial" w:eastAsia="Times New Roman" w:hAnsi="Arial" w:cs="Arial"/>
          <w:spacing w:val="-7"/>
          <w:sz w:val="24"/>
          <w:szCs w:val="24"/>
          <w:lang w:val="es-ES_tradnl" w:eastAsia="es-CO"/>
        </w:rPr>
      </w:pPr>
      <w:r w:rsidRPr="00C05950">
        <w:rPr>
          <w:rFonts w:ascii="Arial" w:eastAsia="Times New Roman" w:hAnsi="Arial" w:cs="Arial"/>
          <w:b/>
          <w:bCs/>
          <w:spacing w:val="-7"/>
          <w:sz w:val="24"/>
          <w:szCs w:val="24"/>
          <w:lang w:val="es-ES_tradnl" w:eastAsia="es-CO"/>
        </w:rPr>
        <w:t>ARTÍCULO 2º.  </w:t>
      </w:r>
      <w:r w:rsidRPr="00C05950">
        <w:rPr>
          <w:rFonts w:ascii="Arial" w:eastAsia="Times New Roman" w:hAnsi="Arial" w:cs="Arial"/>
          <w:spacing w:val="-7"/>
          <w:sz w:val="24"/>
          <w:szCs w:val="24"/>
          <w:lang w:val="es-ES_tradnl" w:eastAsia="es-CO"/>
        </w:rPr>
        <w:t>La Convocatoria Pública previa a la elección del contralor departamental, distrital o municipal y del personero distrital o municipal por el pleno de la asamblea departamental y el concejo distrital o municipal respectivamente, deberá cumplir con los procedimientos establecidos en esta ley, y garantizar los principios de publicidad, transparencia, participación ciudadana, equidad de género y criterios de mérito para su selección.</w:t>
      </w:r>
    </w:p>
    <w:p w:rsidR="00C05950" w:rsidRPr="00C05950" w:rsidRDefault="00C05950" w:rsidP="00C05950">
      <w:pPr>
        <w:spacing w:line="276" w:lineRule="auto"/>
        <w:jc w:val="both"/>
        <w:rPr>
          <w:rFonts w:ascii="Arial" w:eastAsia="Times New Roman" w:hAnsi="Arial" w:cs="Arial"/>
          <w:strike/>
          <w:spacing w:val="-7"/>
          <w:sz w:val="24"/>
          <w:szCs w:val="24"/>
          <w:lang w:val="es-ES_tradnl" w:eastAsia="es-CO"/>
        </w:rPr>
      </w:pPr>
      <w:r w:rsidRPr="00C05950">
        <w:rPr>
          <w:rFonts w:ascii="Arial" w:eastAsia="Times New Roman" w:hAnsi="Arial" w:cs="Arial"/>
          <w:b/>
          <w:bCs/>
          <w:spacing w:val="-7"/>
          <w:sz w:val="24"/>
          <w:szCs w:val="24"/>
          <w:lang w:val="es-ES_tradnl" w:eastAsia="es-CO"/>
        </w:rPr>
        <w:t xml:space="preserve">ARTÍCULO 3°. </w:t>
      </w:r>
      <w:r w:rsidRPr="00C05950">
        <w:rPr>
          <w:rFonts w:ascii="Arial" w:eastAsia="Times New Roman" w:hAnsi="Arial" w:cs="Arial"/>
          <w:spacing w:val="-7"/>
          <w:sz w:val="24"/>
          <w:szCs w:val="24"/>
          <w:lang w:val="es-ES_tradnl" w:eastAsia="es-CO"/>
        </w:rPr>
        <w:t xml:space="preserve">La Convocatoria Pública se hará por conducto de la mesa directiva de la asamblea departamental y del concejo distrital o municipal, a la cual se faculta para seleccionar en el acto de convocatoria a una institución de educación superior, pública o privada o </w:t>
      </w:r>
      <w:r w:rsidRPr="00C05950">
        <w:rPr>
          <w:rFonts w:ascii="Arial" w:hAnsi="Arial" w:cs="Arial"/>
          <w:sz w:val="24"/>
          <w:szCs w:val="24"/>
          <w:shd w:val="clear" w:color="auto" w:fill="FFFFFF"/>
        </w:rPr>
        <w:t xml:space="preserve"> con entidades especializadas en procesos de selección de personal</w:t>
      </w:r>
      <w:r w:rsidRPr="00C05950">
        <w:rPr>
          <w:rFonts w:ascii="Arial" w:eastAsia="Times New Roman" w:hAnsi="Arial" w:cs="Arial"/>
          <w:spacing w:val="-7"/>
          <w:sz w:val="24"/>
          <w:szCs w:val="24"/>
          <w:lang w:val="es-ES_tradnl" w:eastAsia="es-CO"/>
        </w:rPr>
        <w:t xml:space="preserve"> y acreditación institucional con quien deberán celebrar contrato o convenio a fin de adelantar dicha convocatoria pública</w:t>
      </w:r>
      <w:r w:rsidRPr="00C05950">
        <w:rPr>
          <w:rFonts w:ascii="Arial" w:eastAsia="Times New Roman" w:hAnsi="Arial" w:cs="Arial"/>
          <w:strike/>
          <w:spacing w:val="-7"/>
          <w:sz w:val="24"/>
          <w:szCs w:val="24"/>
          <w:lang w:val="es-ES_tradnl" w:eastAsia="es-CO"/>
        </w:rPr>
        <w:t xml:space="preserve">. </w:t>
      </w:r>
    </w:p>
    <w:p w:rsidR="00C05950" w:rsidRPr="00C05950" w:rsidRDefault="00C05950" w:rsidP="00C05950">
      <w:pPr>
        <w:spacing w:after="28" w:line="276" w:lineRule="auto"/>
        <w:ind w:right="49"/>
        <w:contextualSpacing/>
        <w:jc w:val="both"/>
        <w:rPr>
          <w:rFonts w:ascii="Arial" w:eastAsia="Times New Roman" w:hAnsi="Arial" w:cs="Arial"/>
          <w:sz w:val="24"/>
          <w:szCs w:val="24"/>
          <w:lang w:eastAsia="es-CO"/>
        </w:rPr>
      </w:pPr>
      <w:r w:rsidRPr="00C05950">
        <w:rPr>
          <w:rFonts w:ascii="Arial" w:eastAsia="Times New Roman" w:hAnsi="Arial" w:cs="Arial"/>
          <w:b/>
          <w:bCs/>
          <w:spacing w:val="-7"/>
          <w:sz w:val="24"/>
          <w:szCs w:val="24"/>
          <w:lang w:val="es-ES_tradnl" w:eastAsia="es-CO"/>
        </w:rPr>
        <w:t>ARTÍCULO 4º. </w:t>
      </w:r>
      <w:r w:rsidRPr="00C05950">
        <w:rPr>
          <w:rFonts w:ascii="Arial" w:eastAsia="Times New Roman" w:hAnsi="Arial" w:cs="Arial"/>
          <w:iCs/>
          <w:spacing w:val="-7"/>
          <w:sz w:val="24"/>
          <w:szCs w:val="24"/>
          <w:lang w:val="es-ES_tradnl" w:eastAsia="es-CO"/>
        </w:rPr>
        <w:t xml:space="preserve">Etapas del Proceso de Selección. </w:t>
      </w:r>
      <w:r w:rsidRPr="00C05950">
        <w:rPr>
          <w:rFonts w:ascii="Arial" w:eastAsia="Times New Roman" w:hAnsi="Arial" w:cs="Arial"/>
          <w:spacing w:val="-7"/>
          <w:sz w:val="24"/>
          <w:szCs w:val="24"/>
          <w:lang w:val="es-ES_tradnl" w:eastAsia="es-CO"/>
        </w:rPr>
        <w:t>El proceso de selección que se establece por esta ley tendrá obligatoriamente las siguientes etapas: Convocatoria</w:t>
      </w:r>
      <w:r w:rsidRPr="00C05950">
        <w:rPr>
          <w:rFonts w:ascii="Arial" w:eastAsia="Times New Roman" w:hAnsi="Arial" w:cs="Arial"/>
          <w:sz w:val="24"/>
          <w:szCs w:val="24"/>
          <w:lang w:eastAsia="es-CO"/>
        </w:rPr>
        <w:t>; I</w:t>
      </w:r>
      <w:proofErr w:type="spellStart"/>
      <w:r w:rsidRPr="00C05950">
        <w:rPr>
          <w:rFonts w:ascii="Arial" w:eastAsia="Times New Roman" w:hAnsi="Arial" w:cs="Arial"/>
          <w:spacing w:val="-7"/>
          <w:sz w:val="24"/>
          <w:szCs w:val="24"/>
          <w:lang w:val="es-ES_tradnl" w:eastAsia="es-CO"/>
        </w:rPr>
        <w:t>nscripción</w:t>
      </w:r>
      <w:proofErr w:type="spellEnd"/>
      <w:r w:rsidRPr="00C05950">
        <w:rPr>
          <w:rFonts w:ascii="Arial" w:eastAsia="Times New Roman" w:hAnsi="Arial" w:cs="Arial"/>
          <w:sz w:val="24"/>
          <w:szCs w:val="24"/>
          <w:lang w:eastAsia="es-CO"/>
        </w:rPr>
        <w:t xml:space="preserve">; </w:t>
      </w:r>
      <w:r w:rsidRPr="00C05950">
        <w:rPr>
          <w:rFonts w:ascii="Arial" w:eastAsia="Times New Roman" w:hAnsi="Arial" w:cs="Arial"/>
          <w:spacing w:val="-7"/>
          <w:sz w:val="24"/>
          <w:szCs w:val="24"/>
          <w:lang w:val="es-ES_tradnl" w:eastAsia="es-CO"/>
        </w:rPr>
        <w:t>Lista de elegidos</w:t>
      </w:r>
      <w:r w:rsidRPr="00C05950">
        <w:rPr>
          <w:rFonts w:ascii="Arial" w:eastAsia="Times New Roman" w:hAnsi="Arial" w:cs="Arial"/>
          <w:sz w:val="24"/>
          <w:szCs w:val="24"/>
          <w:lang w:eastAsia="es-CO"/>
        </w:rPr>
        <w:t xml:space="preserve">; </w:t>
      </w:r>
      <w:r w:rsidRPr="00C05950">
        <w:rPr>
          <w:rFonts w:ascii="Arial" w:eastAsia="Times New Roman" w:hAnsi="Arial" w:cs="Arial"/>
          <w:spacing w:val="-7"/>
          <w:sz w:val="24"/>
          <w:szCs w:val="24"/>
          <w:lang w:val="es-ES_tradnl" w:eastAsia="es-CO"/>
        </w:rPr>
        <w:t>Pruebas</w:t>
      </w:r>
      <w:r w:rsidRPr="00C05950">
        <w:rPr>
          <w:rFonts w:ascii="Arial" w:eastAsia="Times New Roman" w:hAnsi="Arial" w:cs="Arial"/>
          <w:sz w:val="24"/>
          <w:szCs w:val="24"/>
          <w:lang w:eastAsia="es-CO"/>
        </w:rPr>
        <w:t xml:space="preserve">; </w:t>
      </w:r>
      <w:r w:rsidRPr="00C05950">
        <w:rPr>
          <w:rFonts w:ascii="Arial" w:eastAsia="Times New Roman" w:hAnsi="Arial" w:cs="Arial"/>
          <w:spacing w:val="-7"/>
          <w:sz w:val="24"/>
          <w:szCs w:val="24"/>
          <w:lang w:val="es-ES_tradnl" w:eastAsia="es-CO"/>
        </w:rPr>
        <w:t>Entrevista; Criterios de selección</w:t>
      </w:r>
      <w:r w:rsidRPr="00C05950">
        <w:rPr>
          <w:rFonts w:ascii="Arial" w:eastAsia="Times New Roman" w:hAnsi="Arial" w:cs="Arial"/>
          <w:sz w:val="24"/>
          <w:szCs w:val="24"/>
          <w:lang w:eastAsia="es-CO"/>
        </w:rPr>
        <w:t xml:space="preserve">; </w:t>
      </w:r>
      <w:r w:rsidRPr="00C05950">
        <w:rPr>
          <w:rFonts w:ascii="Arial" w:eastAsia="Times New Roman" w:hAnsi="Arial" w:cs="Arial"/>
          <w:spacing w:val="-7"/>
          <w:sz w:val="24"/>
          <w:szCs w:val="24"/>
          <w:lang w:val="es-ES_tradnl" w:eastAsia="es-CO"/>
        </w:rPr>
        <w:t>y conformación de la lista de elegibles.</w:t>
      </w:r>
    </w:p>
    <w:p w:rsidR="00C05950" w:rsidRPr="00C05950" w:rsidRDefault="00C05950" w:rsidP="00C05950">
      <w:pPr>
        <w:spacing w:after="28" w:line="276" w:lineRule="auto"/>
        <w:ind w:right="49" w:firstLine="283"/>
        <w:contextualSpacing/>
        <w:jc w:val="both"/>
        <w:rPr>
          <w:rFonts w:ascii="Arial" w:eastAsia="Times New Roman" w:hAnsi="Arial" w:cs="Arial"/>
          <w:spacing w:val="-7"/>
          <w:sz w:val="24"/>
          <w:szCs w:val="24"/>
          <w:lang w:val="es-ES_tradnl" w:eastAsia="es-CO"/>
        </w:rPr>
      </w:pPr>
    </w:p>
    <w:p w:rsidR="00C05950" w:rsidRPr="00C05950" w:rsidRDefault="00C05950" w:rsidP="00C05950">
      <w:pPr>
        <w:spacing w:after="28" w:line="276" w:lineRule="auto"/>
        <w:ind w:right="49"/>
        <w:contextualSpacing/>
        <w:jc w:val="both"/>
        <w:rPr>
          <w:rFonts w:ascii="Arial" w:eastAsia="Times New Roman" w:hAnsi="Arial" w:cs="Arial"/>
          <w:sz w:val="24"/>
          <w:szCs w:val="24"/>
          <w:lang w:eastAsia="es-CO"/>
        </w:rPr>
      </w:pPr>
      <w:r w:rsidRPr="00C05950">
        <w:rPr>
          <w:rFonts w:ascii="Arial" w:eastAsia="Times New Roman" w:hAnsi="Arial" w:cs="Arial"/>
          <w:b/>
          <w:spacing w:val="-7"/>
          <w:sz w:val="24"/>
          <w:szCs w:val="24"/>
          <w:lang w:val="es-ES_tradnl" w:eastAsia="es-CO"/>
        </w:rPr>
        <w:t>1) Convocatoria</w:t>
      </w:r>
      <w:r w:rsidRPr="00C05950">
        <w:rPr>
          <w:rFonts w:ascii="Arial" w:eastAsia="Times New Roman" w:hAnsi="Arial" w:cs="Arial"/>
          <w:spacing w:val="-7"/>
          <w:sz w:val="24"/>
          <w:szCs w:val="24"/>
          <w:lang w:val="es-ES_tradnl" w:eastAsia="es-CO"/>
        </w:rPr>
        <w:t>. Entendida como el aviso público, para invitar a todos los ciudadanos interesados en participar en la convocatoria para la elección del contralor y personero, corresponde efectuarla a  la mesa directiva de la asamblea departamental y el concejo distrital o municipal, en un término no inferior a dos meses previos a la fecha de inicio de sesiones ordinarias en que se inicie el periodo constitucional del gobernador o alcalde.</w:t>
      </w:r>
    </w:p>
    <w:p w:rsidR="00C05950" w:rsidRPr="00C05950" w:rsidRDefault="00C05950" w:rsidP="00C05950">
      <w:pPr>
        <w:spacing w:after="28" w:line="276" w:lineRule="auto"/>
        <w:ind w:right="49"/>
        <w:contextualSpacing/>
        <w:jc w:val="both"/>
        <w:rPr>
          <w:rFonts w:ascii="Arial" w:eastAsia="Times New Roman" w:hAnsi="Arial" w:cs="Arial"/>
          <w:spacing w:val="-7"/>
          <w:sz w:val="24"/>
          <w:szCs w:val="24"/>
          <w:lang w:val="es-ES_tradnl" w:eastAsia="es-CO"/>
        </w:rPr>
      </w:pPr>
    </w:p>
    <w:p w:rsidR="00C05950" w:rsidRPr="00C05950" w:rsidRDefault="00C05950" w:rsidP="00C05950">
      <w:pPr>
        <w:spacing w:after="28" w:line="276" w:lineRule="auto"/>
        <w:ind w:right="49"/>
        <w:contextualSpacing/>
        <w:jc w:val="both"/>
        <w:rPr>
          <w:rFonts w:ascii="Arial" w:eastAsia="Times New Roman" w:hAnsi="Arial" w:cs="Arial"/>
          <w:sz w:val="24"/>
          <w:szCs w:val="24"/>
          <w:lang w:eastAsia="es-CO"/>
        </w:rPr>
      </w:pPr>
      <w:r w:rsidRPr="00C05950">
        <w:rPr>
          <w:rFonts w:ascii="Arial" w:eastAsia="Times New Roman" w:hAnsi="Arial" w:cs="Arial"/>
          <w:spacing w:val="-7"/>
          <w:sz w:val="24"/>
          <w:szCs w:val="24"/>
          <w:lang w:val="es-ES_tradnl" w:eastAsia="es-CO"/>
        </w:rPr>
        <w:t>En la misma se designará la entidad encargada de adelantar la convocatoria pública y deberá contener como mínimo la siguiente información:</w:t>
      </w:r>
    </w:p>
    <w:p w:rsidR="00C05950" w:rsidRPr="00C05950" w:rsidRDefault="00C05950" w:rsidP="00C05950">
      <w:pPr>
        <w:spacing w:after="28" w:line="276" w:lineRule="auto"/>
        <w:ind w:right="49"/>
        <w:contextualSpacing/>
        <w:jc w:val="both"/>
        <w:rPr>
          <w:rFonts w:ascii="Arial" w:eastAsia="Times New Roman" w:hAnsi="Arial" w:cs="Arial"/>
          <w:spacing w:val="-7"/>
          <w:sz w:val="24"/>
          <w:szCs w:val="24"/>
          <w:lang w:val="es-ES_tradnl" w:eastAsia="es-CO"/>
        </w:rPr>
      </w:pPr>
    </w:p>
    <w:p w:rsidR="00C05950" w:rsidRPr="00C05950" w:rsidRDefault="00C05950" w:rsidP="00C05950">
      <w:pPr>
        <w:spacing w:after="28" w:line="276" w:lineRule="auto"/>
        <w:ind w:right="49"/>
        <w:contextualSpacing/>
        <w:jc w:val="both"/>
        <w:rPr>
          <w:rFonts w:ascii="Arial" w:eastAsia="Times New Roman" w:hAnsi="Arial" w:cs="Arial"/>
          <w:sz w:val="24"/>
          <w:szCs w:val="24"/>
          <w:lang w:eastAsia="es-CO"/>
        </w:rPr>
      </w:pPr>
      <w:r w:rsidRPr="00C05950">
        <w:rPr>
          <w:rFonts w:ascii="Arial" w:eastAsia="Times New Roman" w:hAnsi="Arial" w:cs="Arial"/>
          <w:spacing w:val="-7"/>
          <w:sz w:val="24"/>
          <w:szCs w:val="24"/>
          <w:lang w:val="es-ES_tradnl" w:eastAsia="es-CO"/>
        </w:rPr>
        <w:lastRenderedPageBreak/>
        <w:t xml:space="preserve">Fecha de fijación; denominación, código y grado; salario; lugar de trabajo; lugar, fecha y hora de inscripciones </w:t>
      </w:r>
      <w:r w:rsidRPr="00C05950">
        <w:rPr>
          <w:rFonts w:ascii="Arial" w:eastAsia="Times New Roman" w:hAnsi="Arial" w:cs="Arial"/>
          <w:sz w:val="24"/>
          <w:szCs w:val="24"/>
          <w:lang w:eastAsia="es-CO"/>
        </w:rPr>
        <w:t>y término para la misma;</w:t>
      </w:r>
      <w:r w:rsidRPr="00C05950">
        <w:rPr>
          <w:rFonts w:ascii="Arial" w:eastAsia="Times New Roman" w:hAnsi="Arial" w:cs="Arial"/>
          <w:spacing w:val="-7"/>
          <w:sz w:val="24"/>
          <w:szCs w:val="24"/>
          <w:lang w:val="es-ES_tradnl" w:eastAsia="es-CO"/>
        </w:rPr>
        <w:t xml:space="preserve"> fecha de publicación de la lista de admitidos y no admitidos; trámite de reclamaciones y recursos procedentes;</w:t>
      </w:r>
      <w:r w:rsidRPr="00C05950">
        <w:rPr>
          <w:rFonts w:ascii="Arial" w:eastAsia="Times New Roman" w:hAnsi="Arial" w:cs="Arial"/>
          <w:sz w:val="24"/>
          <w:szCs w:val="24"/>
          <w:lang w:eastAsia="es-CO"/>
        </w:rPr>
        <w:t xml:space="preserve"> </w:t>
      </w:r>
      <w:r w:rsidRPr="00C05950">
        <w:rPr>
          <w:rFonts w:ascii="Arial" w:eastAsia="Times New Roman" w:hAnsi="Arial" w:cs="Arial"/>
          <w:spacing w:val="-7"/>
          <w:sz w:val="24"/>
          <w:szCs w:val="24"/>
          <w:lang w:val="es-ES_tradnl" w:eastAsia="es-CO"/>
        </w:rPr>
        <w:t>fecha, hora y lugar de las pruebas de conocimiento; pruebas que se aplicarán, indicando el carácter de la prueba; el puntaje mínimo aprobatorio y el valor dentro de la convocatoria; fecha de publicación de los resultados de las pruebas de conocimiento y de competencias comportamentales y fecha de la elección;</w:t>
      </w:r>
      <w:r w:rsidRPr="00C05950">
        <w:rPr>
          <w:rFonts w:ascii="Arial" w:eastAsia="Times New Roman" w:hAnsi="Arial" w:cs="Arial"/>
          <w:sz w:val="24"/>
          <w:szCs w:val="24"/>
          <w:lang w:eastAsia="es-CO"/>
        </w:rPr>
        <w:t xml:space="preserve"> los requisitos para el desempeño del cargo, los que en ningún caso podrán ser diferentes a los establecidos en la ley 1551 de 2012; </w:t>
      </w:r>
      <w:r w:rsidRPr="00C05950">
        <w:rPr>
          <w:rFonts w:ascii="Arial" w:eastAsia="Times New Roman" w:hAnsi="Arial" w:cs="Arial"/>
          <w:spacing w:val="-7"/>
          <w:sz w:val="24"/>
          <w:szCs w:val="24"/>
          <w:lang w:val="es-ES_tradnl" w:eastAsia="es-CO"/>
        </w:rPr>
        <w:t>fecha, hora y lugar de la entrevista;</w:t>
      </w:r>
      <w:r w:rsidRPr="00C05950">
        <w:rPr>
          <w:rFonts w:ascii="Arial" w:eastAsia="Times New Roman" w:hAnsi="Arial" w:cs="Arial"/>
          <w:sz w:val="24"/>
          <w:szCs w:val="24"/>
          <w:lang w:eastAsia="es-CO"/>
        </w:rPr>
        <w:t xml:space="preserve"> </w:t>
      </w:r>
      <w:r w:rsidRPr="00C05950">
        <w:rPr>
          <w:rFonts w:ascii="Arial" w:eastAsia="Times New Roman" w:hAnsi="Arial" w:cs="Arial"/>
          <w:spacing w:val="-7"/>
          <w:sz w:val="24"/>
          <w:szCs w:val="24"/>
          <w:lang w:val="es-ES_tradnl" w:eastAsia="es-CO"/>
        </w:rPr>
        <w:t>los demás aspectos que se estimen pertinentes, que tengan relación con el proceso de selección y aseguren la eficacia del mismo; los criterios objetivos que aseguren el acceso en igualdad de oportunidades a los aspirantes</w:t>
      </w:r>
    </w:p>
    <w:p w:rsidR="00C05950" w:rsidRPr="00C05950" w:rsidRDefault="00C05950" w:rsidP="00C05950">
      <w:pPr>
        <w:spacing w:after="28" w:line="276" w:lineRule="auto"/>
        <w:ind w:right="49"/>
        <w:contextualSpacing/>
        <w:jc w:val="both"/>
        <w:rPr>
          <w:rFonts w:ascii="Arial" w:eastAsia="Times New Roman" w:hAnsi="Arial" w:cs="Arial"/>
          <w:sz w:val="24"/>
          <w:szCs w:val="24"/>
          <w:lang w:eastAsia="es-CO"/>
        </w:rPr>
      </w:pPr>
    </w:p>
    <w:p w:rsidR="00C05950" w:rsidRPr="00C05950" w:rsidRDefault="00C05950" w:rsidP="00C05950">
      <w:pPr>
        <w:spacing w:after="28" w:line="276" w:lineRule="auto"/>
        <w:ind w:right="49"/>
        <w:contextualSpacing/>
        <w:jc w:val="both"/>
        <w:rPr>
          <w:rFonts w:ascii="Arial" w:eastAsia="Times New Roman" w:hAnsi="Arial" w:cs="Arial"/>
          <w:spacing w:val="-7"/>
          <w:sz w:val="24"/>
          <w:szCs w:val="24"/>
          <w:lang w:val="es-ES_tradnl" w:eastAsia="es-CO"/>
        </w:rPr>
      </w:pPr>
      <w:r w:rsidRPr="00C05950">
        <w:rPr>
          <w:rFonts w:ascii="Arial" w:eastAsia="Times New Roman" w:hAnsi="Arial" w:cs="Arial"/>
          <w:spacing w:val="-7"/>
          <w:sz w:val="24"/>
          <w:szCs w:val="24"/>
          <w:lang w:val="es-ES_tradnl" w:eastAsia="es-CO"/>
        </w:rPr>
        <w:t>La convocatoria es norma reguladora de todo el proceso de selección y obliga tanto a la corporación, como a la entidad contratada para su realización y a los participantes. Contendrá el reglamento, las etapas que deben surtirse y el procedimiento administrativo orientado a garantizar los principios de igualdad, moralidad, eficacia, economía, celeridad, imparcialidad y publicidad en el proceso de elección.</w:t>
      </w:r>
    </w:p>
    <w:p w:rsidR="00C05950" w:rsidRPr="00C05950" w:rsidRDefault="00C05950" w:rsidP="00C05950">
      <w:pPr>
        <w:spacing w:after="28" w:line="276" w:lineRule="auto"/>
        <w:ind w:right="49"/>
        <w:contextualSpacing/>
        <w:jc w:val="both"/>
        <w:rPr>
          <w:rFonts w:ascii="Arial" w:eastAsia="Times New Roman" w:hAnsi="Arial" w:cs="Arial"/>
          <w:sz w:val="24"/>
          <w:szCs w:val="24"/>
          <w:lang w:eastAsia="es-CO"/>
        </w:rPr>
      </w:pPr>
    </w:p>
    <w:p w:rsidR="00C05950" w:rsidRPr="00C05950" w:rsidRDefault="00C05950" w:rsidP="00C05950">
      <w:pPr>
        <w:spacing w:after="28" w:line="276" w:lineRule="auto"/>
        <w:ind w:right="49"/>
        <w:contextualSpacing/>
        <w:jc w:val="both"/>
        <w:rPr>
          <w:rFonts w:ascii="Arial" w:eastAsia="Times New Roman" w:hAnsi="Arial" w:cs="Arial"/>
          <w:sz w:val="24"/>
          <w:szCs w:val="24"/>
          <w:lang w:eastAsia="es-CO"/>
        </w:rPr>
      </w:pPr>
      <w:r w:rsidRPr="00C05950">
        <w:rPr>
          <w:rFonts w:ascii="Arial" w:eastAsia="Times New Roman" w:hAnsi="Arial" w:cs="Arial"/>
          <w:spacing w:val="-7"/>
          <w:sz w:val="24"/>
          <w:szCs w:val="24"/>
          <w:lang w:val="es-ES_tradnl" w:eastAsia="es-CO"/>
        </w:rPr>
        <w:t>La divulgación de la convocatoria será responsabilidad de la mesa directiva de la asamblea departamental y el concejo distrital o municipal, deberá emplearse los medios previstos en el artículo 15 del Decreto 1227 de 2005. No obstante, como mínimo deberá publicarse en la página web de la corporación y, a través de un medio masivo de comunicación de la entidad territorial, garantizando el acceso permanente a la información.</w:t>
      </w:r>
    </w:p>
    <w:p w:rsidR="00C05950" w:rsidRPr="00C05950" w:rsidRDefault="00C05950" w:rsidP="00C05950">
      <w:pPr>
        <w:spacing w:after="28" w:line="276" w:lineRule="auto"/>
        <w:ind w:right="49"/>
        <w:contextualSpacing/>
        <w:jc w:val="both"/>
        <w:rPr>
          <w:rFonts w:ascii="Arial" w:eastAsia="Times New Roman" w:hAnsi="Arial" w:cs="Arial"/>
          <w:spacing w:val="-7"/>
          <w:sz w:val="24"/>
          <w:szCs w:val="24"/>
          <w:lang w:val="es-ES_tradnl" w:eastAsia="es-CO"/>
        </w:rPr>
      </w:pPr>
    </w:p>
    <w:p w:rsidR="00C05950" w:rsidRPr="00C05950" w:rsidRDefault="00C05950" w:rsidP="00C05950">
      <w:pPr>
        <w:spacing w:after="28" w:line="276" w:lineRule="auto"/>
        <w:ind w:right="49"/>
        <w:contextualSpacing/>
        <w:jc w:val="both"/>
        <w:rPr>
          <w:rFonts w:ascii="Arial" w:eastAsia="Times New Roman" w:hAnsi="Arial" w:cs="Arial"/>
          <w:sz w:val="24"/>
          <w:szCs w:val="24"/>
          <w:lang w:eastAsia="es-CO"/>
        </w:rPr>
      </w:pPr>
      <w:r w:rsidRPr="00C05950">
        <w:rPr>
          <w:rFonts w:ascii="Arial" w:eastAsia="Times New Roman" w:hAnsi="Arial" w:cs="Arial"/>
          <w:b/>
          <w:spacing w:val="-7"/>
          <w:sz w:val="24"/>
          <w:szCs w:val="24"/>
          <w:lang w:val="es-ES_tradnl" w:eastAsia="es-CO"/>
        </w:rPr>
        <w:t>2.- Inscripción.</w:t>
      </w:r>
      <w:r w:rsidRPr="00C05950">
        <w:rPr>
          <w:rFonts w:ascii="Arial" w:eastAsia="Times New Roman" w:hAnsi="Arial" w:cs="Arial"/>
          <w:spacing w:val="-7"/>
          <w:sz w:val="24"/>
          <w:szCs w:val="24"/>
          <w:lang w:val="es-ES_tradnl" w:eastAsia="es-CO"/>
        </w:rPr>
        <w:t xml:space="preserve"> En esta etapa serán registrados los aspirantes al cargo de contralor departamental, distrital o municipal y personero distrital o municipal que cumplan los requisitos establecidos en la Constitución y en esta ley, debiendo acompañar la hoja de vida junto con los soportes y acreditaciones de estudios y experiencia y los demás anexos, en la forma, términos y condiciones previstos en la convocatoria. Solo podrán presentarse en la convocatoria de un municipio en el respectivo departamento.</w:t>
      </w:r>
    </w:p>
    <w:p w:rsidR="00C05950" w:rsidRPr="00C05950" w:rsidRDefault="00C05950" w:rsidP="00C05950">
      <w:pPr>
        <w:spacing w:after="28" w:line="276" w:lineRule="auto"/>
        <w:ind w:right="49"/>
        <w:contextualSpacing/>
        <w:jc w:val="both"/>
        <w:rPr>
          <w:rFonts w:ascii="Arial" w:eastAsia="Times New Roman" w:hAnsi="Arial" w:cs="Arial"/>
          <w:spacing w:val="-7"/>
          <w:sz w:val="24"/>
          <w:szCs w:val="24"/>
          <w:lang w:val="es-ES_tradnl" w:eastAsia="es-CO"/>
        </w:rPr>
      </w:pPr>
    </w:p>
    <w:p w:rsidR="00C05950" w:rsidRPr="00C05950" w:rsidRDefault="00C05950" w:rsidP="00C05950">
      <w:pPr>
        <w:spacing w:after="28" w:line="276" w:lineRule="auto"/>
        <w:ind w:right="49"/>
        <w:contextualSpacing/>
        <w:jc w:val="both"/>
        <w:rPr>
          <w:rFonts w:ascii="Arial" w:eastAsia="Times New Roman" w:hAnsi="Arial" w:cs="Arial"/>
          <w:sz w:val="24"/>
          <w:szCs w:val="24"/>
          <w:lang w:eastAsia="es-CO"/>
        </w:rPr>
      </w:pPr>
      <w:r w:rsidRPr="00C05950">
        <w:rPr>
          <w:rFonts w:ascii="Arial" w:eastAsia="Times New Roman" w:hAnsi="Arial" w:cs="Arial"/>
          <w:spacing w:val="-7"/>
          <w:sz w:val="24"/>
          <w:szCs w:val="24"/>
          <w:lang w:val="es-ES_tradnl" w:eastAsia="es-CO"/>
        </w:rPr>
        <w:t>Con el fin de garantizar la libre concurrencia, la publicación de la convocatoria deberá efectuarse con no menos de diez (10) días calendario antes del inicio de la fecha de inscripciones. Al vencimiento del término de inscripción serán rechazadas, devueltas y no serán valoradas, para ningún efecto, las hojas de vida, anexos o cualquier otro documento que se aporte de manera extemporánea;</w:t>
      </w:r>
    </w:p>
    <w:p w:rsidR="00C05950" w:rsidRPr="00C05950" w:rsidRDefault="00C05950" w:rsidP="00C05950">
      <w:pPr>
        <w:spacing w:after="28" w:line="276" w:lineRule="auto"/>
        <w:ind w:right="49"/>
        <w:contextualSpacing/>
        <w:jc w:val="both"/>
        <w:rPr>
          <w:rFonts w:ascii="Arial" w:eastAsia="Times New Roman" w:hAnsi="Arial" w:cs="Arial"/>
          <w:b/>
          <w:spacing w:val="-7"/>
          <w:sz w:val="24"/>
          <w:szCs w:val="24"/>
          <w:lang w:val="es-ES_tradnl" w:eastAsia="es-CO"/>
        </w:rPr>
      </w:pPr>
    </w:p>
    <w:p w:rsidR="00C05950" w:rsidRPr="00C05950" w:rsidRDefault="00C05950" w:rsidP="00C05950">
      <w:pPr>
        <w:spacing w:after="28" w:line="276" w:lineRule="auto"/>
        <w:ind w:right="49"/>
        <w:contextualSpacing/>
        <w:jc w:val="both"/>
        <w:rPr>
          <w:rFonts w:ascii="Arial" w:eastAsia="Times New Roman" w:hAnsi="Arial" w:cs="Arial"/>
          <w:spacing w:val="-7"/>
          <w:sz w:val="24"/>
          <w:szCs w:val="24"/>
          <w:lang w:val="es-ES_tradnl" w:eastAsia="es-CO"/>
        </w:rPr>
      </w:pPr>
      <w:r w:rsidRPr="00C05950">
        <w:rPr>
          <w:rFonts w:ascii="Arial" w:hAnsi="Arial" w:cs="Arial"/>
          <w:b/>
          <w:sz w:val="24"/>
          <w:szCs w:val="24"/>
        </w:rPr>
        <w:t>3. Lista de admitidos a la convocatoria pública.</w:t>
      </w:r>
      <w:r w:rsidRPr="00C05950">
        <w:rPr>
          <w:rFonts w:ascii="Arial" w:hAnsi="Arial" w:cs="Arial"/>
          <w:sz w:val="24"/>
          <w:szCs w:val="24"/>
        </w:rPr>
        <w:t xml:space="preserve"> Cerradas las inscripciones serán elaboradas las listas de aspirantes admitidos a la convocatoria pública; previo dictamen </w:t>
      </w:r>
      <w:r w:rsidRPr="00C05950">
        <w:rPr>
          <w:rFonts w:ascii="Arial" w:hAnsi="Arial" w:cs="Arial"/>
          <w:sz w:val="24"/>
          <w:szCs w:val="24"/>
        </w:rPr>
        <w:lastRenderedPageBreak/>
        <w:t>emitido por una comisión de acreditación documental que será creada para tales fines por la mesa directiva, conforme al reglamento de cada corporación</w:t>
      </w:r>
      <w:r w:rsidRPr="00C05950">
        <w:rPr>
          <w:rFonts w:ascii="Arial" w:eastAsia="Times New Roman" w:hAnsi="Arial" w:cs="Arial"/>
          <w:spacing w:val="-7"/>
          <w:sz w:val="24"/>
          <w:szCs w:val="24"/>
          <w:lang w:val="es-ES_tradnl" w:eastAsia="es-CO"/>
        </w:rPr>
        <w:t>.</w:t>
      </w:r>
    </w:p>
    <w:p w:rsidR="00C05950" w:rsidRPr="00C05950" w:rsidRDefault="00C05950" w:rsidP="00C05950">
      <w:pPr>
        <w:spacing w:after="28" w:line="276" w:lineRule="auto"/>
        <w:ind w:right="49" w:firstLine="283"/>
        <w:contextualSpacing/>
        <w:jc w:val="both"/>
        <w:rPr>
          <w:rFonts w:ascii="Arial" w:eastAsia="Times New Roman" w:hAnsi="Arial" w:cs="Arial"/>
          <w:spacing w:val="-7"/>
          <w:sz w:val="24"/>
          <w:szCs w:val="24"/>
          <w:lang w:val="es-ES_tradnl" w:eastAsia="es-CO"/>
        </w:rPr>
      </w:pPr>
    </w:p>
    <w:p w:rsidR="00C05950" w:rsidRPr="00C05950" w:rsidRDefault="00C05950" w:rsidP="00C05950">
      <w:pPr>
        <w:spacing w:after="28" w:line="276" w:lineRule="auto"/>
        <w:ind w:right="49"/>
        <w:contextualSpacing/>
        <w:jc w:val="both"/>
        <w:rPr>
          <w:rFonts w:ascii="Arial" w:eastAsia="Times New Roman" w:hAnsi="Arial" w:cs="Arial"/>
          <w:sz w:val="24"/>
          <w:szCs w:val="24"/>
          <w:lang w:eastAsia="es-CO"/>
        </w:rPr>
      </w:pPr>
      <w:r w:rsidRPr="00C05950">
        <w:rPr>
          <w:rFonts w:ascii="Arial" w:eastAsia="Times New Roman" w:hAnsi="Arial" w:cs="Arial"/>
          <w:spacing w:val="-7"/>
          <w:sz w:val="24"/>
          <w:szCs w:val="24"/>
          <w:lang w:val="es-ES_tradnl" w:eastAsia="es-CO"/>
        </w:rPr>
        <w:t>La información suministrada en desarrollo de la etapa de inscripción se entenderá aportada bajo la gravedad del juramento, y una vez efectuada la inscripción no podrá ser modificada bajo ninguna circunstancia.</w:t>
      </w:r>
      <w:r w:rsidRPr="00C05950">
        <w:rPr>
          <w:rFonts w:ascii="Arial" w:eastAsia="Times New Roman" w:hAnsi="Arial" w:cs="Arial"/>
          <w:sz w:val="24"/>
          <w:szCs w:val="24"/>
          <w:lang w:eastAsia="es-CO"/>
        </w:rPr>
        <w:t xml:space="preserve"> </w:t>
      </w:r>
      <w:r w:rsidRPr="00C05950">
        <w:rPr>
          <w:rFonts w:ascii="Arial" w:eastAsia="Times New Roman" w:hAnsi="Arial" w:cs="Arial"/>
          <w:spacing w:val="-7"/>
          <w:sz w:val="24"/>
          <w:szCs w:val="24"/>
          <w:lang w:val="es-ES_tradnl" w:eastAsia="es-CO"/>
        </w:rPr>
        <w:t xml:space="preserve">Los aspirantes asumirán la responsabilidad de la veracidad de los datos consignados en el momento de la inscripción, así como de los documentos que acrediten el cumplimiento de requisitos. </w:t>
      </w:r>
    </w:p>
    <w:p w:rsidR="00C05950" w:rsidRPr="00C05950" w:rsidRDefault="00C05950" w:rsidP="00C05950">
      <w:pPr>
        <w:spacing w:after="28" w:line="276" w:lineRule="auto"/>
        <w:ind w:right="49"/>
        <w:contextualSpacing/>
        <w:jc w:val="both"/>
        <w:rPr>
          <w:rFonts w:ascii="Arial" w:eastAsia="Times New Roman" w:hAnsi="Arial" w:cs="Arial"/>
          <w:b/>
          <w:spacing w:val="-7"/>
          <w:sz w:val="24"/>
          <w:szCs w:val="24"/>
          <w:lang w:val="es-ES_tradnl" w:eastAsia="es-CO"/>
        </w:rPr>
      </w:pPr>
    </w:p>
    <w:p w:rsidR="00C05950" w:rsidRPr="00C05950" w:rsidRDefault="00C05950" w:rsidP="00C05950">
      <w:pPr>
        <w:spacing w:after="28" w:line="276" w:lineRule="auto"/>
        <w:ind w:right="49"/>
        <w:contextualSpacing/>
        <w:jc w:val="both"/>
        <w:rPr>
          <w:rFonts w:ascii="Arial" w:eastAsia="Times New Roman" w:hAnsi="Arial" w:cs="Arial"/>
          <w:spacing w:val="-7"/>
          <w:sz w:val="24"/>
          <w:szCs w:val="24"/>
          <w:lang w:val="es-ES_tradnl" w:eastAsia="es-CO"/>
        </w:rPr>
      </w:pPr>
      <w:r w:rsidRPr="00C05950">
        <w:rPr>
          <w:rFonts w:ascii="Arial" w:eastAsia="Times New Roman" w:hAnsi="Arial" w:cs="Arial"/>
          <w:b/>
          <w:spacing w:val="-7"/>
          <w:sz w:val="24"/>
          <w:szCs w:val="24"/>
          <w:lang w:val="es-ES_tradnl" w:eastAsia="es-CO"/>
        </w:rPr>
        <w:t>4.- Pruebas</w:t>
      </w:r>
      <w:r w:rsidRPr="00C05950">
        <w:rPr>
          <w:rFonts w:ascii="Arial" w:eastAsia="Times New Roman" w:hAnsi="Arial" w:cs="Arial"/>
          <w:spacing w:val="-7"/>
          <w:sz w:val="24"/>
          <w:szCs w:val="24"/>
          <w:lang w:val="es-ES_tradnl" w:eastAsia="es-CO"/>
        </w:rPr>
        <w:t xml:space="preserve">. Las pruebas de conocimiento se dirigen a establecer la capacidad, idoneidad y aptitud del aspirante admitido frente al cargo. La valoración de los factores anteriores se realizará a través de pruebas de conocimiento objetivas, elaboradas </w:t>
      </w:r>
      <w:r w:rsidRPr="00C05950">
        <w:rPr>
          <w:rFonts w:ascii="Arial" w:hAnsi="Arial" w:cs="Arial"/>
          <w:sz w:val="24"/>
          <w:szCs w:val="24"/>
        </w:rPr>
        <w:t xml:space="preserve">por un establecimiento de educación superior público privado, con acreditación institucional ante el Ministerio y ante la CNSC </w:t>
      </w:r>
      <w:r w:rsidRPr="00C05950">
        <w:rPr>
          <w:rFonts w:ascii="Arial" w:eastAsia="Times New Roman" w:hAnsi="Arial" w:cs="Arial"/>
          <w:spacing w:val="-7"/>
          <w:sz w:val="24"/>
          <w:szCs w:val="24"/>
          <w:lang w:val="es-ES_tradnl" w:eastAsia="es-CO"/>
        </w:rPr>
        <w:t xml:space="preserve">y con enfoque en temáticas que giren en torno a las funciones de las contralorías, departamentales, distritales o municipales y las personerías distritales o municipales, las relaciones del ente de control y la administración pública. </w:t>
      </w:r>
    </w:p>
    <w:p w:rsidR="00C05950" w:rsidRPr="00C05950" w:rsidRDefault="00C05950" w:rsidP="00C05950">
      <w:pPr>
        <w:spacing w:after="28" w:line="276" w:lineRule="auto"/>
        <w:ind w:right="49"/>
        <w:contextualSpacing/>
        <w:jc w:val="both"/>
        <w:rPr>
          <w:rFonts w:ascii="Arial" w:eastAsia="Times New Roman" w:hAnsi="Arial" w:cs="Arial"/>
          <w:spacing w:val="-7"/>
          <w:sz w:val="24"/>
          <w:szCs w:val="24"/>
          <w:lang w:val="es-ES_tradnl" w:eastAsia="es-CO"/>
        </w:rPr>
      </w:pPr>
    </w:p>
    <w:p w:rsidR="00C05950" w:rsidRPr="00C05950" w:rsidRDefault="00C05950" w:rsidP="00C05950">
      <w:pPr>
        <w:spacing w:after="28" w:line="276" w:lineRule="auto"/>
        <w:ind w:right="49"/>
        <w:contextualSpacing/>
        <w:jc w:val="both"/>
        <w:rPr>
          <w:rFonts w:ascii="Arial" w:eastAsia="Times New Roman" w:hAnsi="Arial" w:cs="Arial"/>
          <w:spacing w:val="-7"/>
          <w:sz w:val="24"/>
          <w:szCs w:val="24"/>
          <w:lang w:val="es-ES_tradnl" w:eastAsia="es-CO"/>
        </w:rPr>
      </w:pPr>
      <w:r w:rsidRPr="00C05950">
        <w:rPr>
          <w:rFonts w:ascii="Arial" w:eastAsia="Times New Roman" w:hAnsi="Arial" w:cs="Arial"/>
          <w:spacing w:val="-7"/>
          <w:sz w:val="24"/>
          <w:szCs w:val="24"/>
          <w:lang w:val="es-ES_tradnl" w:eastAsia="es-CO"/>
        </w:rPr>
        <w:t>El valor de la prueba de conocimiento será del 80% respecto del total de la convocatoria pública.</w:t>
      </w:r>
    </w:p>
    <w:p w:rsidR="00C05950" w:rsidRPr="00C05950" w:rsidRDefault="00C05950" w:rsidP="00C05950">
      <w:pPr>
        <w:spacing w:after="28" w:line="276" w:lineRule="auto"/>
        <w:ind w:right="49"/>
        <w:contextualSpacing/>
        <w:jc w:val="both"/>
        <w:rPr>
          <w:rFonts w:ascii="Arial" w:eastAsia="Times New Roman" w:hAnsi="Arial" w:cs="Arial"/>
          <w:spacing w:val="-7"/>
          <w:sz w:val="24"/>
          <w:szCs w:val="24"/>
          <w:lang w:val="es-ES_tradnl" w:eastAsia="es-CO"/>
        </w:rPr>
      </w:pPr>
    </w:p>
    <w:p w:rsidR="00C05950" w:rsidRPr="00C05950" w:rsidRDefault="00C05950" w:rsidP="00C05950">
      <w:pPr>
        <w:spacing w:after="28" w:line="276" w:lineRule="auto"/>
        <w:ind w:right="49"/>
        <w:contextualSpacing/>
        <w:jc w:val="both"/>
        <w:rPr>
          <w:rFonts w:ascii="Arial" w:eastAsia="Times New Roman" w:hAnsi="Arial" w:cs="Arial"/>
          <w:spacing w:val="-7"/>
          <w:sz w:val="24"/>
          <w:szCs w:val="24"/>
          <w:lang w:val="es-ES_tradnl" w:eastAsia="es-CO"/>
        </w:rPr>
      </w:pPr>
      <w:r w:rsidRPr="00C05950">
        <w:rPr>
          <w:rFonts w:ascii="Arial" w:eastAsia="Times New Roman" w:hAnsi="Arial" w:cs="Arial"/>
          <w:spacing w:val="-7"/>
          <w:sz w:val="24"/>
          <w:szCs w:val="24"/>
          <w:lang w:val="es-ES_tradnl" w:eastAsia="es-CO"/>
        </w:rPr>
        <w:t xml:space="preserve">Los parámetros de calificación estarán previamente establecidos en la convocatoria y la prueba es de carácter eliminatorio. </w:t>
      </w:r>
    </w:p>
    <w:p w:rsidR="00C05950" w:rsidRPr="00C05950" w:rsidRDefault="00C05950" w:rsidP="00C05950">
      <w:pPr>
        <w:spacing w:after="28" w:line="276" w:lineRule="auto"/>
        <w:ind w:right="49"/>
        <w:contextualSpacing/>
        <w:jc w:val="both"/>
        <w:rPr>
          <w:rFonts w:ascii="Arial" w:eastAsia="Times New Roman" w:hAnsi="Arial" w:cs="Arial"/>
          <w:spacing w:val="-7"/>
          <w:sz w:val="24"/>
          <w:szCs w:val="24"/>
          <w:lang w:val="es-ES_tradnl" w:eastAsia="es-CO"/>
        </w:rPr>
      </w:pPr>
    </w:p>
    <w:p w:rsidR="00C05950" w:rsidRPr="00C05950" w:rsidRDefault="00C05950" w:rsidP="00C05950">
      <w:pPr>
        <w:spacing w:after="28" w:line="276" w:lineRule="auto"/>
        <w:ind w:right="49"/>
        <w:contextualSpacing/>
        <w:jc w:val="both"/>
        <w:rPr>
          <w:rFonts w:ascii="Arial" w:eastAsia="Times New Roman" w:hAnsi="Arial" w:cs="Arial"/>
          <w:spacing w:val="-7"/>
          <w:sz w:val="24"/>
          <w:szCs w:val="24"/>
          <w:lang w:val="es-ES_tradnl" w:eastAsia="es-CO"/>
        </w:rPr>
      </w:pPr>
      <w:r w:rsidRPr="00C05950">
        <w:rPr>
          <w:rFonts w:ascii="Arial" w:eastAsia="Times New Roman" w:hAnsi="Arial" w:cs="Arial"/>
          <w:spacing w:val="-7"/>
          <w:sz w:val="24"/>
          <w:szCs w:val="24"/>
          <w:lang w:val="es-ES_tradnl" w:eastAsia="es-CO"/>
        </w:rPr>
        <w:t xml:space="preserve">Una vez practicadas las pruebas de conocimiento, se deberán aprobar las pruebas de competencias comportamentales, en las que se evaluaran los criterios que debe tener cada aspirante al enfrentarse a situaciones típicas del nivel y cargo al cual están aplicando. </w:t>
      </w:r>
    </w:p>
    <w:p w:rsidR="00C05950" w:rsidRPr="00C05950" w:rsidRDefault="00C05950" w:rsidP="00C05950">
      <w:pPr>
        <w:spacing w:after="28" w:line="276" w:lineRule="auto"/>
        <w:ind w:right="49"/>
        <w:contextualSpacing/>
        <w:jc w:val="both"/>
        <w:rPr>
          <w:rFonts w:ascii="Arial" w:eastAsia="Times New Roman" w:hAnsi="Arial" w:cs="Arial"/>
          <w:spacing w:val="-7"/>
          <w:sz w:val="24"/>
          <w:szCs w:val="24"/>
          <w:lang w:val="es-ES_tradnl" w:eastAsia="es-CO"/>
        </w:rPr>
      </w:pPr>
    </w:p>
    <w:p w:rsidR="00C05950" w:rsidRPr="00C05950" w:rsidRDefault="00C05950" w:rsidP="00C05950">
      <w:pPr>
        <w:spacing w:after="28" w:line="276" w:lineRule="auto"/>
        <w:ind w:right="49"/>
        <w:contextualSpacing/>
        <w:jc w:val="both"/>
        <w:rPr>
          <w:rFonts w:ascii="Arial" w:eastAsia="Times New Roman" w:hAnsi="Arial" w:cs="Arial"/>
          <w:spacing w:val="-7"/>
          <w:sz w:val="24"/>
          <w:szCs w:val="24"/>
          <w:lang w:val="es-ES_tradnl" w:eastAsia="es-CO"/>
        </w:rPr>
      </w:pPr>
      <w:r w:rsidRPr="00C05950">
        <w:rPr>
          <w:rFonts w:ascii="Arial" w:eastAsia="Times New Roman" w:hAnsi="Arial" w:cs="Arial"/>
          <w:spacing w:val="-7"/>
          <w:sz w:val="24"/>
          <w:szCs w:val="24"/>
          <w:lang w:val="es-ES_tradnl" w:eastAsia="es-CO"/>
        </w:rPr>
        <w:t>El valor de la prueba de competencia comportamental, será del  20% respecto del total del concurso.</w:t>
      </w:r>
    </w:p>
    <w:p w:rsidR="00C05950" w:rsidRPr="00C05950" w:rsidRDefault="00C05950" w:rsidP="00C05950">
      <w:pPr>
        <w:spacing w:after="28" w:line="276" w:lineRule="auto"/>
        <w:ind w:right="49"/>
        <w:contextualSpacing/>
        <w:jc w:val="both"/>
        <w:rPr>
          <w:rFonts w:ascii="Arial" w:eastAsia="Times New Roman" w:hAnsi="Arial" w:cs="Arial"/>
          <w:spacing w:val="-7"/>
          <w:sz w:val="24"/>
          <w:szCs w:val="24"/>
          <w:lang w:val="es-ES_tradnl" w:eastAsia="es-CO"/>
        </w:rPr>
      </w:pPr>
    </w:p>
    <w:p w:rsidR="00C05950" w:rsidRDefault="00C05950" w:rsidP="00C05950">
      <w:pPr>
        <w:spacing w:after="28" w:line="276" w:lineRule="auto"/>
        <w:ind w:right="49"/>
        <w:contextualSpacing/>
        <w:jc w:val="both"/>
        <w:rPr>
          <w:rFonts w:ascii="Arial" w:eastAsia="Times New Roman" w:hAnsi="Arial" w:cs="Arial"/>
          <w:spacing w:val="-7"/>
          <w:sz w:val="24"/>
          <w:szCs w:val="24"/>
          <w:lang w:val="es-ES_tradnl" w:eastAsia="es-CO"/>
        </w:rPr>
      </w:pPr>
      <w:r w:rsidRPr="00C05950">
        <w:rPr>
          <w:rFonts w:ascii="Arial" w:eastAsia="Times New Roman" w:hAnsi="Arial" w:cs="Arial"/>
          <w:spacing w:val="-7"/>
          <w:sz w:val="24"/>
          <w:szCs w:val="24"/>
          <w:lang w:val="es-ES_tradnl" w:eastAsia="es-CO"/>
        </w:rPr>
        <w:t xml:space="preserve">Se aprobaran las pruebas, en la medida que se obtenga un puntaje mínimo del 75% para cada una de ellas, así: </w:t>
      </w:r>
    </w:p>
    <w:p w:rsidR="004C7AEC" w:rsidRDefault="004C7AEC" w:rsidP="00C05950">
      <w:pPr>
        <w:spacing w:after="28" w:line="276" w:lineRule="auto"/>
        <w:ind w:right="49"/>
        <w:contextualSpacing/>
        <w:jc w:val="both"/>
        <w:rPr>
          <w:rFonts w:ascii="Arial" w:eastAsia="Times New Roman" w:hAnsi="Arial" w:cs="Arial"/>
          <w:spacing w:val="-7"/>
          <w:sz w:val="24"/>
          <w:szCs w:val="24"/>
          <w:lang w:val="es-ES_tradnl" w:eastAsia="es-CO"/>
        </w:rPr>
      </w:pPr>
    </w:p>
    <w:p w:rsidR="00C05950" w:rsidRPr="00C05950" w:rsidRDefault="00C05950" w:rsidP="00C05950">
      <w:pPr>
        <w:spacing w:after="28" w:line="276" w:lineRule="auto"/>
        <w:ind w:right="49"/>
        <w:contextualSpacing/>
        <w:jc w:val="both"/>
        <w:rPr>
          <w:rFonts w:ascii="Arial" w:eastAsia="Times New Roman" w:hAnsi="Arial" w:cs="Arial"/>
          <w:spacing w:val="-7"/>
          <w:sz w:val="24"/>
          <w:szCs w:val="24"/>
          <w:lang w:val="es-ES_tradnl" w:eastAsia="es-CO"/>
        </w:rPr>
      </w:pPr>
    </w:p>
    <w:tbl>
      <w:tblPr>
        <w:tblW w:w="9184" w:type="dxa"/>
        <w:jc w:val="center"/>
        <w:tblCellMar>
          <w:left w:w="70" w:type="dxa"/>
          <w:right w:w="70" w:type="dxa"/>
        </w:tblCellMar>
        <w:tblLook w:val="04A0" w:firstRow="1" w:lastRow="0" w:firstColumn="1" w:lastColumn="0" w:noHBand="0" w:noVBand="1"/>
      </w:tblPr>
      <w:tblGrid>
        <w:gridCol w:w="2613"/>
        <w:gridCol w:w="1488"/>
        <w:gridCol w:w="2258"/>
        <w:gridCol w:w="2825"/>
      </w:tblGrid>
      <w:tr w:rsidR="00020001" w:rsidRPr="00510EED" w:rsidTr="00020001">
        <w:trPr>
          <w:trHeight w:val="315"/>
          <w:jc w:val="center"/>
        </w:trPr>
        <w:tc>
          <w:tcPr>
            <w:tcW w:w="2613" w:type="dxa"/>
            <w:tcBorders>
              <w:top w:val="nil"/>
              <w:left w:val="nil"/>
              <w:bottom w:val="nil"/>
              <w:right w:val="nil"/>
            </w:tcBorders>
            <w:shd w:val="clear" w:color="auto" w:fill="auto"/>
            <w:noWrap/>
            <w:vAlign w:val="bottom"/>
            <w:hideMark/>
          </w:tcPr>
          <w:p w:rsidR="00020001" w:rsidRPr="00510EED" w:rsidRDefault="00020001" w:rsidP="00D32B8A">
            <w:pPr>
              <w:spacing w:after="0" w:line="240" w:lineRule="auto"/>
              <w:rPr>
                <w:rFonts w:ascii="Times New Roman" w:eastAsia="Times New Roman" w:hAnsi="Times New Roman" w:cs="Times New Roman"/>
                <w:sz w:val="24"/>
                <w:szCs w:val="24"/>
                <w:lang w:eastAsia="es-CO"/>
              </w:rPr>
            </w:pPr>
          </w:p>
        </w:tc>
        <w:tc>
          <w:tcPr>
            <w:tcW w:w="148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0001" w:rsidRPr="00510EED" w:rsidRDefault="00020001" w:rsidP="00D32B8A">
            <w:pPr>
              <w:spacing w:after="0" w:line="240" w:lineRule="auto"/>
              <w:jc w:val="center"/>
              <w:rPr>
                <w:rFonts w:ascii="Arial" w:eastAsia="Times New Roman" w:hAnsi="Arial" w:cs="Arial"/>
                <w:color w:val="000000"/>
                <w:sz w:val="20"/>
                <w:szCs w:val="20"/>
                <w:lang w:eastAsia="es-CO"/>
              </w:rPr>
            </w:pPr>
            <w:r w:rsidRPr="00510EED">
              <w:rPr>
                <w:rFonts w:ascii="Arial" w:eastAsia="Times New Roman" w:hAnsi="Arial" w:cs="Arial"/>
                <w:color w:val="000000"/>
                <w:sz w:val="20"/>
                <w:szCs w:val="20"/>
                <w:lang w:eastAsia="es-CO"/>
              </w:rPr>
              <w:t xml:space="preserve">% de la prueba </w:t>
            </w:r>
          </w:p>
        </w:tc>
        <w:tc>
          <w:tcPr>
            <w:tcW w:w="2258" w:type="dxa"/>
            <w:tcBorders>
              <w:top w:val="single" w:sz="8" w:space="0" w:color="auto"/>
              <w:left w:val="nil"/>
              <w:bottom w:val="single" w:sz="8" w:space="0" w:color="auto"/>
              <w:right w:val="single" w:sz="8" w:space="0" w:color="auto"/>
            </w:tcBorders>
            <w:shd w:val="clear" w:color="auto" w:fill="auto"/>
            <w:vAlign w:val="center"/>
            <w:hideMark/>
          </w:tcPr>
          <w:p w:rsidR="00020001" w:rsidRPr="00510EED" w:rsidRDefault="00020001" w:rsidP="00D32B8A">
            <w:pPr>
              <w:spacing w:after="0" w:line="240" w:lineRule="auto"/>
              <w:jc w:val="center"/>
              <w:rPr>
                <w:rFonts w:ascii="Arial" w:eastAsia="Times New Roman" w:hAnsi="Arial" w:cs="Arial"/>
                <w:b/>
                <w:bCs/>
                <w:color w:val="000000"/>
                <w:sz w:val="20"/>
                <w:szCs w:val="20"/>
                <w:lang w:eastAsia="es-CO"/>
              </w:rPr>
            </w:pPr>
            <w:r w:rsidRPr="00510EED">
              <w:rPr>
                <w:rFonts w:ascii="Arial" w:eastAsia="Times New Roman" w:hAnsi="Arial" w:cs="Arial"/>
                <w:b/>
                <w:bCs/>
                <w:color w:val="000000"/>
                <w:sz w:val="20"/>
                <w:szCs w:val="20"/>
                <w:lang w:eastAsia="es-CO"/>
              </w:rPr>
              <w:t xml:space="preserve">% </w:t>
            </w:r>
            <w:r w:rsidRPr="00510EED">
              <w:rPr>
                <w:rFonts w:ascii="Arial" w:eastAsia="Times New Roman" w:hAnsi="Arial" w:cs="Arial"/>
                <w:color w:val="000000"/>
                <w:sz w:val="20"/>
                <w:szCs w:val="20"/>
                <w:lang w:eastAsia="es-CO"/>
              </w:rPr>
              <w:t xml:space="preserve">mínimo para aprobar </w:t>
            </w:r>
          </w:p>
        </w:tc>
        <w:tc>
          <w:tcPr>
            <w:tcW w:w="2825" w:type="dxa"/>
            <w:tcBorders>
              <w:top w:val="single" w:sz="8" w:space="0" w:color="auto"/>
              <w:left w:val="nil"/>
              <w:bottom w:val="single" w:sz="8" w:space="0" w:color="auto"/>
              <w:right w:val="single" w:sz="8" w:space="0" w:color="auto"/>
            </w:tcBorders>
            <w:shd w:val="clear" w:color="auto" w:fill="auto"/>
            <w:vAlign w:val="center"/>
            <w:hideMark/>
          </w:tcPr>
          <w:p w:rsidR="00020001" w:rsidRPr="00510EED" w:rsidRDefault="00020001" w:rsidP="00D32B8A">
            <w:pPr>
              <w:spacing w:after="0" w:line="240" w:lineRule="auto"/>
              <w:jc w:val="center"/>
              <w:rPr>
                <w:rFonts w:ascii="Arial" w:eastAsia="Times New Roman" w:hAnsi="Arial" w:cs="Arial"/>
                <w:color w:val="000000"/>
                <w:sz w:val="20"/>
                <w:szCs w:val="20"/>
                <w:lang w:eastAsia="es-CO"/>
              </w:rPr>
            </w:pPr>
            <w:r w:rsidRPr="00510EED">
              <w:rPr>
                <w:rFonts w:ascii="Arial" w:eastAsia="Times New Roman" w:hAnsi="Arial" w:cs="Arial"/>
                <w:color w:val="000000"/>
                <w:sz w:val="20"/>
                <w:szCs w:val="20"/>
                <w:lang w:eastAsia="es-CO"/>
              </w:rPr>
              <w:t>Puntaje</w:t>
            </w:r>
            <w:r w:rsidRPr="00510EED">
              <w:rPr>
                <w:rFonts w:ascii="Arial" w:eastAsia="Times New Roman" w:hAnsi="Arial" w:cs="Arial"/>
                <w:b/>
                <w:bCs/>
                <w:color w:val="000000"/>
                <w:sz w:val="20"/>
                <w:szCs w:val="20"/>
                <w:lang w:eastAsia="es-CO"/>
              </w:rPr>
              <w:t xml:space="preserve"> </w:t>
            </w:r>
            <w:r w:rsidRPr="00510EED">
              <w:rPr>
                <w:rFonts w:ascii="Arial" w:eastAsia="Times New Roman" w:hAnsi="Arial" w:cs="Arial"/>
                <w:color w:val="000000"/>
                <w:sz w:val="20"/>
                <w:szCs w:val="20"/>
                <w:lang w:eastAsia="es-CO"/>
              </w:rPr>
              <w:t xml:space="preserve">mínimo para aprobar </w:t>
            </w:r>
          </w:p>
        </w:tc>
      </w:tr>
      <w:tr w:rsidR="00020001" w:rsidRPr="00510EED" w:rsidTr="00020001">
        <w:trPr>
          <w:trHeight w:val="315"/>
          <w:jc w:val="center"/>
        </w:trPr>
        <w:tc>
          <w:tcPr>
            <w:tcW w:w="26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20001" w:rsidRPr="00510EED" w:rsidRDefault="00020001" w:rsidP="00D32B8A">
            <w:pPr>
              <w:spacing w:after="0" w:line="240" w:lineRule="auto"/>
              <w:jc w:val="center"/>
              <w:rPr>
                <w:rFonts w:ascii="Arial" w:eastAsia="Times New Roman" w:hAnsi="Arial" w:cs="Arial"/>
                <w:color w:val="000000"/>
                <w:sz w:val="20"/>
                <w:szCs w:val="20"/>
                <w:lang w:eastAsia="es-CO"/>
              </w:rPr>
            </w:pPr>
            <w:r w:rsidRPr="00510EED">
              <w:rPr>
                <w:rFonts w:ascii="Arial" w:eastAsia="Times New Roman" w:hAnsi="Arial" w:cs="Arial"/>
                <w:color w:val="000000"/>
                <w:sz w:val="20"/>
                <w:szCs w:val="20"/>
                <w:lang w:eastAsia="es-CO"/>
              </w:rPr>
              <w:t>Prueba de</w:t>
            </w:r>
            <w:r>
              <w:rPr>
                <w:rFonts w:ascii="Arial" w:eastAsia="Times New Roman" w:hAnsi="Arial" w:cs="Arial"/>
                <w:color w:val="000000"/>
                <w:sz w:val="20"/>
                <w:szCs w:val="20"/>
                <w:lang w:eastAsia="es-CO"/>
              </w:rPr>
              <w:t xml:space="preserve"> </w:t>
            </w:r>
            <w:r w:rsidRPr="00510EED">
              <w:rPr>
                <w:rFonts w:ascii="Arial" w:eastAsia="Times New Roman" w:hAnsi="Arial" w:cs="Arial"/>
                <w:color w:val="000000"/>
                <w:sz w:val="20"/>
                <w:szCs w:val="20"/>
                <w:lang w:eastAsia="es-CO"/>
              </w:rPr>
              <w:t xml:space="preserve">conocimiento </w:t>
            </w:r>
          </w:p>
        </w:tc>
        <w:tc>
          <w:tcPr>
            <w:tcW w:w="1488" w:type="dxa"/>
            <w:tcBorders>
              <w:top w:val="nil"/>
              <w:left w:val="nil"/>
              <w:bottom w:val="single" w:sz="8" w:space="0" w:color="auto"/>
              <w:right w:val="single" w:sz="8" w:space="0" w:color="auto"/>
            </w:tcBorders>
            <w:shd w:val="clear" w:color="auto" w:fill="auto"/>
            <w:noWrap/>
            <w:vAlign w:val="center"/>
            <w:hideMark/>
          </w:tcPr>
          <w:p w:rsidR="00020001" w:rsidRPr="00510EED" w:rsidRDefault="00020001" w:rsidP="00D32B8A">
            <w:pPr>
              <w:spacing w:after="0" w:line="240" w:lineRule="auto"/>
              <w:jc w:val="center"/>
              <w:rPr>
                <w:rFonts w:ascii="Arial" w:eastAsia="Times New Roman" w:hAnsi="Arial" w:cs="Arial"/>
                <w:color w:val="000000"/>
                <w:sz w:val="20"/>
                <w:szCs w:val="20"/>
                <w:lang w:eastAsia="es-CO"/>
              </w:rPr>
            </w:pPr>
            <w:r w:rsidRPr="00510EED">
              <w:rPr>
                <w:rFonts w:ascii="Arial" w:eastAsia="Times New Roman" w:hAnsi="Arial" w:cs="Arial"/>
                <w:color w:val="000000"/>
                <w:sz w:val="20"/>
                <w:szCs w:val="20"/>
                <w:lang w:eastAsia="es-CO"/>
              </w:rPr>
              <w:t>80</w:t>
            </w:r>
          </w:p>
        </w:tc>
        <w:tc>
          <w:tcPr>
            <w:tcW w:w="2258" w:type="dxa"/>
            <w:tcBorders>
              <w:top w:val="nil"/>
              <w:left w:val="nil"/>
              <w:bottom w:val="single" w:sz="8" w:space="0" w:color="auto"/>
              <w:right w:val="single" w:sz="8" w:space="0" w:color="auto"/>
            </w:tcBorders>
            <w:shd w:val="clear" w:color="auto" w:fill="auto"/>
            <w:noWrap/>
            <w:vAlign w:val="center"/>
            <w:hideMark/>
          </w:tcPr>
          <w:p w:rsidR="00020001" w:rsidRPr="00510EED" w:rsidRDefault="00020001" w:rsidP="00D32B8A">
            <w:pPr>
              <w:spacing w:after="0" w:line="240" w:lineRule="auto"/>
              <w:jc w:val="center"/>
              <w:rPr>
                <w:rFonts w:ascii="Arial" w:eastAsia="Times New Roman" w:hAnsi="Arial" w:cs="Arial"/>
                <w:color w:val="000000"/>
                <w:sz w:val="20"/>
                <w:szCs w:val="20"/>
                <w:lang w:eastAsia="es-CO"/>
              </w:rPr>
            </w:pPr>
            <w:r w:rsidRPr="00510EED">
              <w:rPr>
                <w:rFonts w:ascii="Arial" w:eastAsia="Times New Roman" w:hAnsi="Arial" w:cs="Arial"/>
                <w:color w:val="000000"/>
                <w:sz w:val="20"/>
                <w:szCs w:val="20"/>
                <w:lang w:eastAsia="es-CO"/>
              </w:rPr>
              <w:t>75%</w:t>
            </w:r>
          </w:p>
        </w:tc>
        <w:tc>
          <w:tcPr>
            <w:tcW w:w="2825" w:type="dxa"/>
            <w:tcBorders>
              <w:top w:val="nil"/>
              <w:left w:val="nil"/>
              <w:bottom w:val="single" w:sz="8" w:space="0" w:color="auto"/>
              <w:right w:val="single" w:sz="8" w:space="0" w:color="auto"/>
            </w:tcBorders>
            <w:shd w:val="clear" w:color="auto" w:fill="auto"/>
            <w:noWrap/>
            <w:vAlign w:val="center"/>
            <w:hideMark/>
          </w:tcPr>
          <w:p w:rsidR="00020001" w:rsidRPr="00510EED" w:rsidRDefault="00020001" w:rsidP="00D32B8A">
            <w:pPr>
              <w:spacing w:after="0" w:line="240" w:lineRule="auto"/>
              <w:jc w:val="center"/>
              <w:rPr>
                <w:rFonts w:ascii="Arial" w:eastAsia="Times New Roman" w:hAnsi="Arial" w:cs="Arial"/>
                <w:color w:val="000000"/>
                <w:sz w:val="20"/>
                <w:szCs w:val="20"/>
                <w:lang w:eastAsia="es-CO"/>
              </w:rPr>
            </w:pPr>
            <w:r w:rsidRPr="00510EED">
              <w:rPr>
                <w:rFonts w:ascii="Arial" w:eastAsia="Times New Roman" w:hAnsi="Arial" w:cs="Arial"/>
                <w:color w:val="000000"/>
                <w:sz w:val="20"/>
                <w:szCs w:val="20"/>
                <w:lang w:eastAsia="es-CO"/>
              </w:rPr>
              <w:t>60</w:t>
            </w:r>
          </w:p>
        </w:tc>
      </w:tr>
      <w:tr w:rsidR="00020001" w:rsidRPr="00510EED" w:rsidTr="00020001">
        <w:trPr>
          <w:trHeight w:val="323"/>
          <w:jc w:val="center"/>
        </w:trPr>
        <w:tc>
          <w:tcPr>
            <w:tcW w:w="2613" w:type="dxa"/>
            <w:tcBorders>
              <w:top w:val="nil"/>
              <w:left w:val="single" w:sz="8" w:space="0" w:color="auto"/>
              <w:bottom w:val="single" w:sz="8" w:space="0" w:color="auto"/>
              <w:right w:val="single" w:sz="8" w:space="0" w:color="auto"/>
            </w:tcBorders>
            <w:shd w:val="clear" w:color="auto" w:fill="auto"/>
            <w:vAlign w:val="center"/>
            <w:hideMark/>
          </w:tcPr>
          <w:p w:rsidR="00020001" w:rsidRPr="00510EED" w:rsidRDefault="00020001" w:rsidP="00D32B8A">
            <w:pPr>
              <w:spacing w:after="0" w:line="240" w:lineRule="auto"/>
              <w:jc w:val="center"/>
              <w:rPr>
                <w:rFonts w:ascii="Arial" w:eastAsia="Times New Roman" w:hAnsi="Arial" w:cs="Arial"/>
                <w:color w:val="000000"/>
                <w:sz w:val="20"/>
                <w:szCs w:val="20"/>
                <w:lang w:eastAsia="es-CO"/>
              </w:rPr>
            </w:pPr>
            <w:r w:rsidRPr="00510EED">
              <w:rPr>
                <w:rFonts w:ascii="Arial" w:eastAsia="Times New Roman" w:hAnsi="Arial" w:cs="Arial"/>
                <w:color w:val="000000"/>
                <w:sz w:val="20"/>
                <w:szCs w:val="20"/>
                <w:lang w:eastAsia="es-CO"/>
              </w:rPr>
              <w:t xml:space="preserve">Prueba de Competencias comportamentales </w:t>
            </w:r>
          </w:p>
        </w:tc>
        <w:tc>
          <w:tcPr>
            <w:tcW w:w="1488" w:type="dxa"/>
            <w:tcBorders>
              <w:top w:val="nil"/>
              <w:left w:val="nil"/>
              <w:bottom w:val="single" w:sz="8" w:space="0" w:color="auto"/>
              <w:right w:val="single" w:sz="8" w:space="0" w:color="auto"/>
            </w:tcBorders>
            <w:shd w:val="clear" w:color="auto" w:fill="auto"/>
            <w:noWrap/>
            <w:vAlign w:val="center"/>
            <w:hideMark/>
          </w:tcPr>
          <w:p w:rsidR="00020001" w:rsidRPr="00510EED" w:rsidRDefault="00020001" w:rsidP="00D32B8A">
            <w:pPr>
              <w:spacing w:after="0" w:line="240" w:lineRule="auto"/>
              <w:jc w:val="center"/>
              <w:rPr>
                <w:rFonts w:ascii="Arial" w:eastAsia="Times New Roman" w:hAnsi="Arial" w:cs="Arial"/>
                <w:color w:val="000000"/>
                <w:sz w:val="20"/>
                <w:szCs w:val="20"/>
                <w:lang w:eastAsia="es-CO"/>
              </w:rPr>
            </w:pPr>
            <w:r w:rsidRPr="00510EED">
              <w:rPr>
                <w:rFonts w:ascii="Arial" w:eastAsia="Times New Roman" w:hAnsi="Arial" w:cs="Arial"/>
                <w:color w:val="000000"/>
                <w:sz w:val="20"/>
                <w:szCs w:val="20"/>
                <w:lang w:eastAsia="es-CO"/>
              </w:rPr>
              <w:t>20</w:t>
            </w:r>
          </w:p>
        </w:tc>
        <w:tc>
          <w:tcPr>
            <w:tcW w:w="2258" w:type="dxa"/>
            <w:tcBorders>
              <w:top w:val="nil"/>
              <w:left w:val="nil"/>
              <w:bottom w:val="single" w:sz="8" w:space="0" w:color="auto"/>
              <w:right w:val="single" w:sz="8" w:space="0" w:color="auto"/>
            </w:tcBorders>
            <w:shd w:val="clear" w:color="auto" w:fill="auto"/>
            <w:noWrap/>
            <w:vAlign w:val="center"/>
            <w:hideMark/>
          </w:tcPr>
          <w:p w:rsidR="00020001" w:rsidRPr="00510EED" w:rsidRDefault="00020001" w:rsidP="00D32B8A">
            <w:pPr>
              <w:spacing w:after="0" w:line="240" w:lineRule="auto"/>
              <w:jc w:val="center"/>
              <w:rPr>
                <w:rFonts w:ascii="Arial" w:eastAsia="Times New Roman" w:hAnsi="Arial" w:cs="Arial"/>
                <w:color w:val="000000"/>
                <w:sz w:val="20"/>
                <w:szCs w:val="20"/>
                <w:lang w:eastAsia="es-CO"/>
              </w:rPr>
            </w:pPr>
            <w:r w:rsidRPr="00510EED">
              <w:rPr>
                <w:rFonts w:ascii="Arial" w:eastAsia="Times New Roman" w:hAnsi="Arial" w:cs="Arial"/>
                <w:color w:val="000000"/>
                <w:sz w:val="20"/>
                <w:szCs w:val="20"/>
                <w:lang w:eastAsia="es-CO"/>
              </w:rPr>
              <w:t>75%</w:t>
            </w:r>
          </w:p>
        </w:tc>
        <w:tc>
          <w:tcPr>
            <w:tcW w:w="2825" w:type="dxa"/>
            <w:tcBorders>
              <w:top w:val="nil"/>
              <w:left w:val="nil"/>
              <w:bottom w:val="single" w:sz="8" w:space="0" w:color="auto"/>
              <w:right w:val="single" w:sz="8" w:space="0" w:color="auto"/>
            </w:tcBorders>
            <w:shd w:val="clear" w:color="auto" w:fill="auto"/>
            <w:noWrap/>
            <w:vAlign w:val="center"/>
            <w:hideMark/>
          </w:tcPr>
          <w:p w:rsidR="00020001" w:rsidRPr="00510EED" w:rsidRDefault="00020001" w:rsidP="00D32B8A">
            <w:pPr>
              <w:spacing w:after="0" w:line="240" w:lineRule="auto"/>
              <w:jc w:val="center"/>
              <w:rPr>
                <w:rFonts w:ascii="Arial" w:eastAsia="Times New Roman" w:hAnsi="Arial" w:cs="Arial"/>
                <w:color w:val="000000"/>
                <w:sz w:val="20"/>
                <w:szCs w:val="20"/>
                <w:lang w:eastAsia="es-CO"/>
              </w:rPr>
            </w:pPr>
            <w:r w:rsidRPr="00510EED">
              <w:rPr>
                <w:rFonts w:ascii="Arial" w:eastAsia="Times New Roman" w:hAnsi="Arial" w:cs="Arial"/>
                <w:color w:val="000000"/>
                <w:sz w:val="20"/>
                <w:szCs w:val="20"/>
                <w:lang w:eastAsia="es-CO"/>
              </w:rPr>
              <w:t>15</w:t>
            </w:r>
          </w:p>
        </w:tc>
      </w:tr>
      <w:tr w:rsidR="00020001" w:rsidRPr="00510EED" w:rsidTr="00020001">
        <w:trPr>
          <w:trHeight w:val="315"/>
          <w:jc w:val="center"/>
        </w:trPr>
        <w:tc>
          <w:tcPr>
            <w:tcW w:w="635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20001" w:rsidRPr="00510EED" w:rsidRDefault="00020001" w:rsidP="00D32B8A">
            <w:pPr>
              <w:spacing w:after="0" w:line="240" w:lineRule="auto"/>
              <w:jc w:val="center"/>
              <w:rPr>
                <w:rFonts w:ascii="Arial" w:eastAsia="Times New Roman" w:hAnsi="Arial" w:cs="Arial"/>
                <w:color w:val="000000"/>
                <w:sz w:val="20"/>
                <w:szCs w:val="20"/>
                <w:lang w:eastAsia="es-CO"/>
              </w:rPr>
            </w:pPr>
            <w:r w:rsidRPr="00510EED">
              <w:rPr>
                <w:rFonts w:ascii="Arial" w:eastAsia="Times New Roman" w:hAnsi="Arial" w:cs="Arial"/>
                <w:color w:val="000000"/>
                <w:sz w:val="20"/>
                <w:szCs w:val="20"/>
                <w:lang w:eastAsia="es-CO"/>
              </w:rPr>
              <w:t xml:space="preserve">Total de puntos mínimos para aprobar: </w:t>
            </w:r>
          </w:p>
        </w:tc>
        <w:tc>
          <w:tcPr>
            <w:tcW w:w="2825" w:type="dxa"/>
            <w:tcBorders>
              <w:top w:val="nil"/>
              <w:left w:val="nil"/>
              <w:bottom w:val="single" w:sz="8" w:space="0" w:color="auto"/>
              <w:right w:val="single" w:sz="8" w:space="0" w:color="auto"/>
            </w:tcBorders>
            <w:shd w:val="clear" w:color="auto" w:fill="auto"/>
            <w:noWrap/>
            <w:vAlign w:val="center"/>
            <w:hideMark/>
          </w:tcPr>
          <w:p w:rsidR="00020001" w:rsidRPr="00510EED" w:rsidRDefault="00020001" w:rsidP="00D32B8A">
            <w:pPr>
              <w:spacing w:after="0" w:line="240" w:lineRule="auto"/>
              <w:jc w:val="center"/>
              <w:rPr>
                <w:rFonts w:ascii="Arial" w:eastAsia="Times New Roman" w:hAnsi="Arial" w:cs="Arial"/>
                <w:color w:val="000000"/>
                <w:sz w:val="20"/>
                <w:szCs w:val="20"/>
                <w:lang w:eastAsia="es-CO"/>
              </w:rPr>
            </w:pPr>
            <w:r w:rsidRPr="00510EED">
              <w:rPr>
                <w:rFonts w:ascii="Arial" w:eastAsia="Times New Roman" w:hAnsi="Arial" w:cs="Arial"/>
                <w:color w:val="000000"/>
                <w:sz w:val="20"/>
                <w:szCs w:val="20"/>
                <w:lang w:eastAsia="es-CO"/>
              </w:rPr>
              <w:t>75</w:t>
            </w:r>
          </w:p>
        </w:tc>
      </w:tr>
    </w:tbl>
    <w:p w:rsidR="00C05950" w:rsidRPr="00C05950" w:rsidRDefault="00C05950" w:rsidP="00C05950">
      <w:pPr>
        <w:spacing w:after="28" w:line="276" w:lineRule="auto"/>
        <w:ind w:right="49"/>
        <w:contextualSpacing/>
        <w:jc w:val="both"/>
        <w:rPr>
          <w:rFonts w:ascii="Arial" w:eastAsia="Times New Roman" w:hAnsi="Arial" w:cs="Arial"/>
          <w:spacing w:val="-7"/>
          <w:sz w:val="24"/>
          <w:szCs w:val="24"/>
          <w:lang w:val="es-ES_tradnl" w:eastAsia="es-CO"/>
        </w:rPr>
      </w:pPr>
    </w:p>
    <w:p w:rsidR="00C05950" w:rsidRPr="00C05950" w:rsidRDefault="00C05950" w:rsidP="00C05950">
      <w:pPr>
        <w:spacing w:after="28" w:line="276" w:lineRule="auto"/>
        <w:ind w:right="49"/>
        <w:contextualSpacing/>
        <w:jc w:val="both"/>
        <w:rPr>
          <w:rFonts w:ascii="Arial" w:eastAsia="Times New Roman" w:hAnsi="Arial" w:cs="Arial"/>
          <w:spacing w:val="-7"/>
          <w:sz w:val="24"/>
          <w:szCs w:val="24"/>
          <w:lang w:val="es-ES_tradnl" w:eastAsia="es-CO"/>
        </w:rPr>
      </w:pPr>
      <w:r w:rsidRPr="00C05950">
        <w:rPr>
          <w:rFonts w:ascii="Arial" w:eastAsia="Times New Roman" w:hAnsi="Arial" w:cs="Arial"/>
          <w:b/>
          <w:spacing w:val="-7"/>
          <w:sz w:val="24"/>
          <w:szCs w:val="24"/>
          <w:lang w:val="es-ES_tradnl" w:eastAsia="es-CO"/>
        </w:rPr>
        <w:t>5.- Entrevista.</w:t>
      </w:r>
      <w:r w:rsidRPr="00C05950">
        <w:rPr>
          <w:rFonts w:ascii="Arial" w:eastAsia="Times New Roman" w:hAnsi="Arial" w:cs="Arial"/>
          <w:spacing w:val="-7"/>
          <w:sz w:val="24"/>
          <w:szCs w:val="24"/>
          <w:lang w:val="es-ES_tradnl" w:eastAsia="es-CO"/>
        </w:rPr>
        <w:t xml:space="preserve"> El propósito de la entrevista es apreciar las competencias funcionales y comportamentales de los aspirantes a desempeñar el empleo, en ella se valorará el conocimiento del aspirante en el contexto institucional. La entrevista no tendrá puntaje.</w:t>
      </w:r>
    </w:p>
    <w:p w:rsidR="00C05950" w:rsidRPr="00C05950" w:rsidRDefault="00C05950" w:rsidP="00C05950">
      <w:pPr>
        <w:spacing w:after="28" w:line="276" w:lineRule="auto"/>
        <w:ind w:right="49"/>
        <w:contextualSpacing/>
        <w:jc w:val="both"/>
        <w:rPr>
          <w:rFonts w:ascii="Arial" w:eastAsia="Times New Roman" w:hAnsi="Arial" w:cs="Arial"/>
          <w:spacing w:val="-7"/>
          <w:sz w:val="24"/>
          <w:szCs w:val="24"/>
          <w:lang w:val="es-ES_tradnl" w:eastAsia="es-CO"/>
        </w:rPr>
      </w:pPr>
    </w:p>
    <w:p w:rsidR="00C05950" w:rsidRPr="00C05950" w:rsidRDefault="00C05950" w:rsidP="00C05950">
      <w:pPr>
        <w:spacing w:after="28" w:line="276" w:lineRule="auto"/>
        <w:ind w:right="49"/>
        <w:contextualSpacing/>
        <w:jc w:val="both"/>
        <w:rPr>
          <w:rFonts w:ascii="Arial" w:eastAsia="Times New Roman" w:hAnsi="Arial" w:cs="Arial"/>
          <w:spacing w:val="-7"/>
          <w:sz w:val="24"/>
          <w:szCs w:val="24"/>
          <w:lang w:val="es-ES_tradnl" w:eastAsia="es-CO"/>
        </w:rPr>
      </w:pPr>
      <w:r w:rsidRPr="00C05950">
        <w:rPr>
          <w:rFonts w:ascii="Arial" w:eastAsia="Times New Roman" w:hAnsi="Arial" w:cs="Arial"/>
          <w:b/>
          <w:spacing w:val="-7"/>
          <w:sz w:val="24"/>
          <w:szCs w:val="24"/>
          <w:lang w:val="es-ES_tradnl" w:eastAsia="es-CO"/>
        </w:rPr>
        <w:t>6.- Criterios de selección.</w:t>
      </w:r>
      <w:r w:rsidRPr="00C05950">
        <w:rPr>
          <w:rFonts w:ascii="Arial" w:eastAsia="Times New Roman" w:hAnsi="Arial" w:cs="Arial"/>
          <w:spacing w:val="-7"/>
          <w:sz w:val="24"/>
          <w:szCs w:val="24"/>
          <w:lang w:val="es-ES_tradnl" w:eastAsia="es-CO"/>
        </w:rPr>
        <w:t xml:space="preserve"> En todo caso, el criterio de mérito prevalecerá para la</w:t>
      </w:r>
      <w:r w:rsidRPr="00C05950">
        <w:rPr>
          <w:rFonts w:ascii="Arial" w:eastAsia="Times New Roman" w:hAnsi="Arial" w:cs="Arial"/>
          <w:b/>
          <w:bCs/>
          <w:spacing w:val="-7"/>
          <w:sz w:val="24"/>
          <w:szCs w:val="24"/>
          <w:lang w:val="es-ES_tradnl" w:eastAsia="es-CO"/>
        </w:rPr>
        <w:t> </w:t>
      </w:r>
      <w:r w:rsidRPr="00C05950">
        <w:rPr>
          <w:rFonts w:ascii="Arial" w:eastAsia="Times New Roman" w:hAnsi="Arial" w:cs="Arial"/>
          <w:spacing w:val="-7"/>
          <w:sz w:val="24"/>
          <w:szCs w:val="24"/>
          <w:lang w:val="es-ES_tradnl" w:eastAsia="es-CO"/>
        </w:rPr>
        <w:t>selección del contralor  y personero, en virtud de lo previsto en el artículo 126 de la Constitución Política, y el mayor merecimiento de los aspirantes estará dado por la calificación en las pruebas de conocimiento valoración de los estudios o formación profesional, la experiencia que sobrepasen los requisitos del empleo, la competencias laborales en temas relacionado con la</w:t>
      </w:r>
      <w:r w:rsidRPr="00C05950">
        <w:rPr>
          <w:rFonts w:ascii="Arial" w:hAnsi="Arial" w:cs="Arial"/>
          <w:bCs/>
          <w:sz w:val="24"/>
          <w:szCs w:val="24"/>
        </w:rPr>
        <w:t xml:space="preserve"> guarda y promoción de los derechos humanos, la protección del interés público y la vigilancia de la conducta oficial de los servidores públicos</w:t>
      </w:r>
      <w:r w:rsidRPr="00C05950">
        <w:rPr>
          <w:rFonts w:ascii="Arial" w:eastAsia="Times New Roman" w:hAnsi="Arial" w:cs="Arial"/>
          <w:spacing w:val="-7"/>
          <w:sz w:val="24"/>
          <w:szCs w:val="24"/>
          <w:lang w:val="es-ES_tradnl" w:eastAsia="es-CO"/>
        </w:rPr>
        <w:t xml:space="preserve">, la actividad docente, la producción de obras académicas,  </w:t>
      </w:r>
      <w:r w:rsidRPr="00C05950">
        <w:rPr>
          <w:rFonts w:ascii="Arial" w:hAnsi="Arial" w:cs="Arial"/>
          <w:sz w:val="24"/>
          <w:szCs w:val="24"/>
        </w:rPr>
        <w:t>obras en el ámbito fiscal</w:t>
      </w:r>
      <w:r w:rsidRPr="00C05950">
        <w:rPr>
          <w:rFonts w:ascii="Arial" w:eastAsia="Times New Roman" w:hAnsi="Arial" w:cs="Arial"/>
          <w:spacing w:val="-7"/>
          <w:sz w:val="24"/>
          <w:szCs w:val="24"/>
          <w:lang w:val="es-ES_tradnl" w:eastAsia="es-CO"/>
        </w:rPr>
        <w:t xml:space="preserve"> y la aptitud específica para el ejercicio del cargo y el desempeño de la función. </w:t>
      </w:r>
    </w:p>
    <w:p w:rsidR="00C05950" w:rsidRPr="00C05950" w:rsidRDefault="00C05950" w:rsidP="00C05950">
      <w:pPr>
        <w:spacing w:after="28" w:line="276" w:lineRule="auto"/>
        <w:ind w:right="49"/>
        <w:contextualSpacing/>
        <w:jc w:val="both"/>
        <w:rPr>
          <w:rFonts w:ascii="Arial" w:eastAsia="Times New Roman" w:hAnsi="Arial" w:cs="Arial"/>
          <w:spacing w:val="-7"/>
          <w:sz w:val="24"/>
          <w:szCs w:val="24"/>
          <w:lang w:val="es-ES_tradnl" w:eastAsia="es-CO"/>
        </w:rPr>
      </w:pPr>
    </w:p>
    <w:p w:rsidR="00C05950" w:rsidRPr="00C05950" w:rsidRDefault="00C05950" w:rsidP="00C05950">
      <w:pPr>
        <w:spacing w:after="28" w:line="276" w:lineRule="auto"/>
        <w:ind w:right="49"/>
        <w:contextualSpacing/>
        <w:jc w:val="both"/>
        <w:rPr>
          <w:rFonts w:ascii="Arial" w:eastAsia="Times New Roman" w:hAnsi="Arial" w:cs="Arial"/>
          <w:spacing w:val="-7"/>
          <w:sz w:val="24"/>
          <w:szCs w:val="24"/>
          <w:lang w:val="es-ES_tradnl" w:eastAsia="es-CO"/>
        </w:rPr>
      </w:pPr>
      <w:r w:rsidRPr="00C05950">
        <w:rPr>
          <w:rFonts w:ascii="Arial" w:eastAsia="Times New Roman" w:hAnsi="Arial" w:cs="Arial"/>
          <w:b/>
          <w:spacing w:val="-7"/>
          <w:sz w:val="24"/>
          <w:szCs w:val="24"/>
          <w:lang w:val="es-ES_tradnl" w:eastAsia="es-CO"/>
        </w:rPr>
        <w:t>7.- Conformación de la lista de elegibles.</w:t>
      </w:r>
      <w:r w:rsidRPr="00C05950">
        <w:rPr>
          <w:rFonts w:ascii="Arial" w:eastAsia="Times New Roman" w:hAnsi="Arial" w:cs="Arial"/>
          <w:spacing w:val="-7"/>
          <w:sz w:val="24"/>
          <w:szCs w:val="24"/>
          <w:lang w:val="es-ES_tradnl" w:eastAsia="es-CO"/>
        </w:rPr>
        <w:t xml:space="preserve"> Conformaran la lista de elegibles los 5 puntajes más altos, que acrediten como mínimo el 75% del valor total de la convocatoria pública, para que las corporaciones públicas, elijan a los respectivos contralores y personeros, decisión que deberá estar justificada con criterios objetivos que sustenten la elección de uno de los candidatos. </w:t>
      </w:r>
    </w:p>
    <w:p w:rsidR="00C05950" w:rsidRPr="00C05950" w:rsidRDefault="00C05950" w:rsidP="00C05950">
      <w:pPr>
        <w:spacing w:after="28" w:line="276" w:lineRule="auto"/>
        <w:ind w:right="49"/>
        <w:contextualSpacing/>
        <w:jc w:val="both"/>
        <w:rPr>
          <w:rFonts w:ascii="Arial" w:eastAsia="Times New Roman" w:hAnsi="Arial" w:cs="Arial"/>
          <w:spacing w:val="-7"/>
          <w:sz w:val="24"/>
          <w:szCs w:val="24"/>
          <w:lang w:val="es-ES_tradnl" w:eastAsia="es-CO"/>
        </w:rPr>
      </w:pPr>
    </w:p>
    <w:p w:rsidR="00C05950" w:rsidRPr="00C05950" w:rsidRDefault="00C05950" w:rsidP="00C05950">
      <w:pPr>
        <w:pStyle w:val="CM23"/>
        <w:spacing w:after="262" w:line="276" w:lineRule="auto"/>
        <w:ind w:right="87"/>
        <w:contextualSpacing/>
        <w:jc w:val="both"/>
      </w:pPr>
      <w:r w:rsidRPr="00C05950">
        <w:rPr>
          <w:b/>
        </w:rPr>
        <w:t>ARTÍCULO 5.</w:t>
      </w:r>
      <w:r w:rsidRPr="00C05950">
        <w:t xml:space="preserve"> </w:t>
      </w:r>
      <w:r w:rsidRPr="00C05950">
        <w:rPr>
          <w:b/>
        </w:rPr>
        <w:t>Comisión Accidental.</w:t>
      </w:r>
      <w:r w:rsidRPr="00C05950">
        <w:t xml:space="preserve"> La mesa directiva de las asambleas departamentales y los concejos distritales o municipales según corresponda, crearán una comisión accidental para definir la lista de elegibles, la cual conformarán con diputados o concejales, según sea el caso, de cada uno de los partidos con representación en la corporación pública.</w:t>
      </w:r>
    </w:p>
    <w:p w:rsidR="00C05950" w:rsidRPr="00C05950" w:rsidRDefault="00C05950" w:rsidP="00C05950">
      <w:pPr>
        <w:pStyle w:val="CM23"/>
        <w:spacing w:after="262" w:line="276" w:lineRule="auto"/>
        <w:ind w:right="150"/>
        <w:contextualSpacing/>
        <w:jc w:val="both"/>
      </w:pPr>
    </w:p>
    <w:p w:rsidR="00C05950" w:rsidRPr="00C05950" w:rsidRDefault="00C05950" w:rsidP="00C05950">
      <w:pPr>
        <w:pStyle w:val="CM23"/>
        <w:spacing w:after="262" w:line="276" w:lineRule="auto"/>
        <w:ind w:right="150"/>
        <w:contextualSpacing/>
        <w:jc w:val="both"/>
      </w:pPr>
      <w:r w:rsidRPr="00C05950">
        <w:t>Esta</w:t>
      </w:r>
      <w:r w:rsidRPr="00C05950">
        <w:rPr>
          <w:b/>
        </w:rPr>
        <w:t xml:space="preserve"> </w:t>
      </w:r>
      <w:r w:rsidRPr="00C05950">
        <w:t xml:space="preserve">Comisión accidental tendrá las siguientes funciones: </w:t>
      </w:r>
    </w:p>
    <w:p w:rsidR="00C05950" w:rsidRPr="00C05950" w:rsidRDefault="00C05950" w:rsidP="00C05950">
      <w:pPr>
        <w:pStyle w:val="Prrafodelista"/>
        <w:numPr>
          <w:ilvl w:val="0"/>
          <w:numId w:val="17"/>
        </w:numPr>
        <w:spacing w:after="28" w:line="276" w:lineRule="auto"/>
        <w:ind w:right="49"/>
        <w:contextualSpacing/>
        <w:jc w:val="both"/>
        <w:rPr>
          <w:rFonts w:eastAsia="Calibri"/>
          <w:sz w:val="24"/>
          <w:szCs w:val="24"/>
        </w:rPr>
      </w:pPr>
      <w:r w:rsidRPr="00C05950">
        <w:rPr>
          <w:rFonts w:eastAsia="Calibri"/>
          <w:sz w:val="24"/>
          <w:szCs w:val="24"/>
        </w:rPr>
        <w:t>Emitirá el dictamen de los aspirantes admitidos a la convocatoria pública.</w:t>
      </w:r>
    </w:p>
    <w:p w:rsidR="00C05950" w:rsidRPr="00C05950" w:rsidRDefault="00C05950" w:rsidP="00C05950">
      <w:pPr>
        <w:pStyle w:val="Prrafodelista"/>
        <w:numPr>
          <w:ilvl w:val="0"/>
          <w:numId w:val="17"/>
        </w:numPr>
        <w:spacing w:after="28" w:line="276" w:lineRule="auto"/>
        <w:ind w:right="49"/>
        <w:contextualSpacing/>
        <w:jc w:val="both"/>
        <w:rPr>
          <w:rFonts w:eastAsia="Calibri"/>
          <w:sz w:val="24"/>
          <w:szCs w:val="24"/>
        </w:rPr>
      </w:pPr>
      <w:r w:rsidRPr="00C05950">
        <w:rPr>
          <w:rFonts w:eastAsia="Calibri"/>
          <w:sz w:val="24"/>
          <w:szCs w:val="24"/>
        </w:rPr>
        <w:t>Estudiar, verificar y emitir concepto a la corporación pública  de los impedimentos e inhabilidades que se presenten al momento de elegir los cargos de contralor o personero.</w:t>
      </w:r>
    </w:p>
    <w:p w:rsidR="00C05950" w:rsidRPr="00C05950" w:rsidRDefault="00C05950" w:rsidP="00C05950">
      <w:pPr>
        <w:spacing w:after="28" w:line="276" w:lineRule="auto"/>
        <w:ind w:right="49"/>
        <w:contextualSpacing/>
        <w:jc w:val="both"/>
        <w:rPr>
          <w:rFonts w:ascii="Arial" w:eastAsia="Times New Roman" w:hAnsi="Arial" w:cs="Arial"/>
          <w:spacing w:val="-7"/>
          <w:sz w:val="24"/>
          <w:szCs w:val="24"/>
          <w:lang w:val="es-ES_tradnl" w:eastAsia="es-CO"/>
        </w:rPr>
      </w:pPr>
    </w:p>
    <w:p w:rsidR="00C05950" w:rsidRPr="00C05950" w:rsidRDefault="00C05950" w:rsidP="00C05950">
      <w:pPr>
        <w:spacing w:after="28" w:line="276" w:lineRule="auto"/>
        <w:ind w:right="49"/>
        <w:contextualSpacing/>
        <w:jc w:val="both"/>
        <w:rPr>
          <w:rFonts w:ascii="Arial" w:eastAsia="Times New Roman" w:hAnsi="Arial" w:cs="Arial"/>
          <w:spacing w:val="-7"/>
          <w:sz w:val="24"/>
          <w:szCs w:val="24"/>
          <w:lang w:val="es-ES_tradnl" w:eastAsia="es-CO"/>
        </w:rPr>
      </w:pPr>
      <w:r w:rsidRPr="00C05950">
        <w:rPr>
          <w:rFonts w:ascii="Arial" w:eastAsia="Times New Roman" w:hAnsi="Arial" w:cs="Arial"/>
          <w:spacing w:val="-7"/>
          <w:sz w:val="24"/>
          <w:szCs w:val="24"/>
          <w:lang w:val="es-ES_tradnl" w:eastAsia="es-CO"/>
        </w:rPr>
        <w:t>Las demás que le señale la mesa directiva.</w:t>
      </w:r>
    </w:p>
    <w:p w:rsidR="00C05950" w:rsidRPr="00C05950" w:rsidRDefault="00C05950" w:rsidP="00C05950">
      <w:pPr>
        <w:spacing w:after="28" w:line="276" w:lineRule="auto"/>
        <w:ind w:right="49"/>
        <w:contextualSpacing/>
        <w:jc w:val="both"/>
        <w:rPr>
          <w:rFonts w:ascii="Arial" w:eastAsia="Times New Roman" w:hAnsi="Arial" w:cs="Arial"/>
          <w:spacing w:val="-7"/>
          <w:sz w:val="24"/>
          <w:szCs w:val="24"/>
          <w:lang w:val="es-ES_tradnl" w:eastAsia="es-CO"/>
        </w:rPr>
      </w:pPr>
    </w:p>
    <w:p w:rsidR="00C05950" w:rsidRPr="00C05950" w:rsidRDefault="00C05950" w:rsidP="00C05950">
      <w:pPr>
        <w:autoSpaceDE w:val="0"/>
        <w:autoSpaceDN w:val="0"/>
        <w:adjustRightInd w:val="0"/>
        <w:spacing w:after="262" w:line="276" w:lineRule="auto"/>
        <w:ind w:right="49"/>
        <w:jc w:val="both"/>
        <w:rPr>
          <w:rFonts w:ascii="Arial" w:hAnsi="Arial" w:cs="Arial"/>
          <w:sz w:val="24"/>
          <w:szCs w:val="24"/>
        </w:rPr>
      </w:pPr>
      <w:r w:rsidRPr="00C05950">
        <w:rPr>
          <w:rFonts w:ascii="Arial" w:hAnsi="Arial" w:cs="Arial"/>
          <w:b/>
          <w:sz w:val="24"/>
          <w:szCs w:val="24"/>
        </w:rPr>
        <w:t>ARTÍCULO 6.</w:t>
      </w:r>
      <w:r w:rsidRPr="00C05950">
        <w:rPr>
          <w:rFonts w:ascii="Arial" w:hAnsi="Arial" w:cs="Arial"/>
          <w:sz w:val="24"/>
          <w:szCs w:val="24"/>
        </w:rPr>
        <w:t xml:space="preserve"> </w:t>
      </w:r>
      <w:r w:rsidRPr="00C05950">
        <w:rPr>
          <w:rFonts w:ascii="Arial" w:hAnsi="Arial" w:cs="Arial"/>
          <w:b/>
          <w:sz w:val="24"/>
          <w:szCs w:val="24"/>
        </w:rPr>
        <w:t>Fecha de la elección.</w:t>
      </w:r>
      <w:r w:rsidRPr="00C05950">
        <w:rPr>
          <w:rFonts w:ascii="Arial" w:hAnsi="Arial" w:cs="Arial"/>
          <w:sz w:val="24"/>
          <w:szCs w:val="24"/>
        </w:rPr>
        <w:t xml:space="preserve"> Cumplido el trámite descrito en esta ley, dentro de los ocho (8) días calendario siguientes, la mesa directiva de la asamblea y el concejo, </w:t>
      </w:r>
      <w:r w:rsidRPr="00C05950">
        <w:rPr>
          <w:rFonts w:ascii="Arial" w:hAnsi="Arial" w:cs="Arial"/>
          <w:sz w:val="24"/>
          <w:szCs w:val="24"/>
        </w:rPr>
        <w:lastRenderedPageBreak/>
        <w:t xml:space="preserve">fijará fecha y hora para elegir al contralor departamental, distrital o municipal y al personero distrital o municipal, exclusivamente de la lista previamente conformada. </w:t>
      </w:r>
    </w:p>
    <w:p w:rsidR="00C05950" w:rsidRPr="00C05950" w:rsidRDefault="00C05950" w:rsidP="00C05950">
      <w:pPr>
        <w:autoSpaceDE w:val="0"/>
        <w:autoSpaceDN w:val="0"/>
        <w:adjustRightInd w:val="0"/>
        <w:spacing w:after="0" w:line="276" w:lineRule="auto"/>
        <w:ind w:right="49"/>
        <w:jc w:val="both"/>
        <w:rPr>
          <w:rFonts w:ascii="Arial" w:hAnsi="Arial" w:cs="Arial"/>
          <w:sz w:val="24"/>
          <w:szCs w:val="24"/>
        </w:rPr>
      </w:pPr>
      <w:r w:rsidRPr="00C05950">
        <w:rPr>
          <w:rFonts w:ascii="Arial" w:hAnsi="Arial" w:cs="Arial"/>
          <w:sz w:val="24"/>
          <w:szCs w:val="24"/>
        </w:rPr>
        <w:t>En caso de presentarse alguna de las causales de falta absoluta de los integrantes de la lista de elegibles, la asamblea departamental y el concejo distrital o municipal, elegirá de los restantes al contralor departamental, distrital o municipal y al personero distrital o municipal, siempre y cuando haya aprobado los criterios de evaluación, de conformidad con el numeral 4° del artículo 4°.</w:t>
      </w:r>
    </w:p>
    <w:p w:rsidR="00C05950" w:rsidRPr="00C05950" w:rsidRDefault="00C05950" w:rsidP="00C05950">
      <w:pPr>
        <w:spacing w:after="28" w:line="276" w:lineRule="auto"/>
        <w:ind w:right="49"/>
        <w:contextualSpacing/>
        <w:jc w:val="both"/>
        <w:rPr>
          <w:rFonts w:ascii="Arial" w:eastAsia="Times New Roman" w:hAnsi="Arial" w:cs="Arial"/>
          <w:spacing w:val="-7"/>
          <w:sz w:val="24"/>
          <w:szCs w:val="24"/>
          <w:lang w:val="es-ES_tradnl" w:eastAsia="es-CO"/>
        </w:rPr>
      </w:pPr>
    </w:p>
    <w:p w:rsidR="00C05950" w:rsidRPr="00C05950" w:rsidRDefault="00C05950" w:rsidP="00C05950">
      <w:pPr>
        <w:spacing w:after="28" w:line="276" w:lineRule="auto"/>
        <w:ind w:right="49"/>
        <w:contextualSpacing/>
        <w:jc w:val="both"/>
        <w:rPr>
          <w:rFonts w:ascii="Arial" w:hAnsi="Arial" w:cs="Arial"/>
          <w:sz w:val="24"/>
          <w:szCs w:val="24"/>
        </w:rPr>
      </w:pPr>
      <w:r w:rsidRPr="00C05950">
        <w:rPr>
          <w:rFonts w:ascii="Arial" w:hAnsi="Arial" w:cs="Arial"/>
          <w:b/>
          <w:sz w:val="24"/>
          <w:szCs w:val="24"/>
        </w:rPr>
        <w:t>ARTÍCULO 7.</w:t>
      </w:r>
      <w:r w:rsidRPr="00C05950">
        <w:rPr>
          <w:rFonts w:ascii="Arial" w:hAnsi="Arial" w:cs="Arial"/>
          <w:sz w:val="24"/>
          <w:szCs w:val="24"/>
        </w:rPr>
        <w:t xml:space="preserve"> Cada corporación pública, asamblea departamental</w:t>
      </w:r>
      <w:r w:rsidR="00B04333">
        <w:rPr>
          <w:rFonts w:ascii="Arial" w:hAnsi="Arial" w:cs="Arial"/>
          <w:sz w:val="24"/>
          <w:szCs w:val="24"/>
        </w:rPr>
        <w:t>,</w:t>
      </w:r>
      <w:r w:rsidRPr="00C05950">
        <w:rPr>
          <w:rFonts w:ascii="Arial" w:hAnsi="Arial" w:cs="Arial"/>
          <w:sz w:val="24"/>
          <w:szCs w:val="24"/>
        </w:rPr>
        <w:t xml:space="preserve"> concejo distrital o municipal,  dentro de la sección de su presupuesto, dispondrá de los recursos para la realización de la convocatoria pública.</w:t>
      </w:r>
    </w:p>
    <w:p w:rsidR="00C05950" w:rsidRPr="00C05950" w:rsidRDefault="00C05950" w:rsidP="00C05950">
      <w:pPr>
        <w:spacing w:after="28" w:line="276" w:lineRule="auto"/>
        <w:ind w:right="49"/>
        <w:contextualSpacing/>
        <w:jc w:val="both"/>
        <w:rPr>
          <w:rFonts w:ascii="Arial" w:hAnsi="Arial" w:cs="Arial"/>
          <w:sz w:val="24"/>
          <w:szCs w:val="24"/>
        </w:rPr>
      </w:pPr>
    </w:p>
    <w:p w:rsidR="00C05950" w:rsidRPr="00C05950" w:rsidRDefault="00C05950" w:rsidP="00C05950">
      <w:pPr>
        <w:spacing w:after="28" w:line="276" w:lineRule="auto"/>
        <w:ind w:right="49"/>
        <w:contextualSpacing/>
        <w:jc w:val="both"/>
        <w:rPr>
          <w:rFonts w:ascii="Arial" w:eastAsia="Times New Roman" w:hAnsi="Arial" w:cs="Arial"/>
          <w:spacing w:val="-7"/>
          <w:sz w:val="24"/>
          <w:szCs w:val="24"/>
          <w:lang w:val="es-ES_tradnl" w:eastAsia="es-CO"/>
        </w:rPr>
      </w:pPr>
      <w:r w:rsidRPr="00C05950">
        <w:rPr>
          <w:rFonts w:ascii="Arial" w:hAnsi="Arial" w:cs="Arial"/>
          <w:b/>
          <w:sz w:val="24"/>
          <w:szCs w:val="24"/>
        </w:rPr>
        <w:t>ARTÍCULO 8.</w:t>
      </w:r>
      <w:r w:rsidRPr="00C05950">
        <w:rPr>
          <w:rFonts w:ascii="Arial" w:hAnsi="Arial" w:cs="Arial"/>
          <w:sz w:val="24"/>
          <w:szCs w:val="24"/>
        </w:rPr>
        <w:t xml:space="preserve"> Para ser elegido personero o contralor se requiere: Haber tenido como mínimo un año de residencia o domicilio del lugar donde aspire al cargo</w:t>
      </w:r>
      <w:r w:rsidRPr="00C05950">
        <w:rPr>
          <w:rFonts w:ascii="Arial" w:hAnsi="Arial" w:cs="Arial"/>
          <w:sz w:val="24"/>
          <w:szCs w:val="24"/>
          <w:shd w:val="clear" w:color="auto" w:fill="FFFFFF"/>
        </w:rPr>
        <w:t>.</w:t>
      </w:r>
    </w:p>
    <w:p w:rsidR="00020001" w:rsidRDefault="00020001" w:rsidP="00C05950">
      <w:pPr>
        <w:spacing w:after="28" w:line="276" w:lineRule="auto"/>
        <w:ind w:right="49"/>
        <w:contextualSpacing/>
        <w:jc w:val="both"/>
        <w:rPr>
          <w:rFonts w:ascii="Arial" w:eastAsia="Times New Roman" w:hAnsi="Arial" w:cs="Arial"/>
          <w:b/>
          <w:bCs/>
          <w:spacing w:val="-7"/>
          <w:sz w:val="24"/>
          <w:szCs w:val="24"/>
          <w:lang w:val="es-ES_tradnl" w:eastAsia="es-CO"/>
        </w:rPr>
      </w:pPr>
    </w:p>
    <w:p w:rsidR="00C05950" w:rsidRDefault="00C05950" w:rsidP="00C05950">
      <w:pPr>
        <w:spacing w:after="28" w:line="276" w:lineRule="auto"/>
        <w:ind w:right="49"/>
        <w:contextualSpacing/>
        <w:jc w:val="both"/>
        <w:rPr>
          <w:rFonts w:ascii="Arial" w:hAnsi="Arial" w:cs="Arial"/>
          <w:sz w:val="24"/>
          <w:szCs w:val="24"/>
        </w:rPr>
      </w:pPr>
      <w:r w:rsidRPr="00C05950">
        <w:rPr>
          <w:rFonts w:ascii="Arial" w:eastAsia="Times New Roman" w:hAnsi="Arial" w:cs="Arial"/>
          <w:b/>
          <w:bCs/>
          <w:spacing w:val="-7"/>
          <w:sz w:val="24"/>
          <w:szCs w:val="24"/>
          <w:lang w:val="es-ES_tradnl" w:eastAsia="es-CO"/>
        </w:rPr>
        <w:t>ARTÍCULO TRANSITORIO.</w:t>
      </w:r>
      <w:r w:rsidRPr="00C05950">
        <w:rPr>
          <w:rFonts w:ascii="Arial" w:hAnsi="Arial" w:cs="Arial"/>
          <w:sz w:val="24"/>
          <w:szCs w:val="24"/>
        </w:rPr>
        <w:t xml:space="preserve"> En  el evento de que para la primera elección de contralores y personeros, no se cumplan los tiempos establecidos, la mesa directiva de las corporaciones, podrá ajustar los tiempos para la realización del trámite reglamentado en la presente ley.</w:t>
      </w:r>
    </w:p>
    <w:p w:rsidR="00020001" w:rsidRPr="00C05950" w:rsidRDefault="00020001" w:rsidP="00C05950">
      <w:pPr>
        <w:spacing w:after="28" w:line="276" w:lineRule="auto"/>
        <w:ind w:right="49"/>
        <w:contextualSpacing/>
        <w:jc w:val="both"/>
        <w:rPr>
          <w:rFonts w:ascii="Arial" w:hAnsi="Arial" w:cs="Arial"/>
          <w:sz w:val="24"/>
          <w:szCs w:val="24"/>
        </w:rPr>
      </w:pPr>
    </w:p>
    <w:p w:rsidR="00C05950" w:rsidRPr="00C05950" w:rsidRDefault="00020001" w:rsidP="00C05950">
      <w:pPr>
        <w:spacing w:after="28" w:line="276" w:lineRule="auto"/>
        <w:ind w:right="49"/>
        <w:contextualSpacing/>
        <w:jc w:val="both"/>
        <w:rPr>
          <w:rFonts w:ascii="Arial" w:hAnsi="Arial" w:cs="Arial"/>
          <w:sz w:val="24"/>
          <w:szCs w:val="24"/>
        </w:rPr>
      </w:pPr>
      <w:r>
        <w:rPr>
          <w:rFonts w:ascii="Arial" w:hAnsi="Arial" w:cs="Arial"/>
          <w:b/>
          <w:sz w:val="24"/>
          <w:szCs w:val="24"/>
        </w:rPr>
        <w:t>ARTÍCULO 9</w:t>
      </w:r>
      <w:r w:rsidR="00C05950" w:rsidRPr="00C05950">
        <w:rPr>
          <w:rFonts w:ascii="Arial" w:hAnsi="Arial" w:cs="Arial"/>
          <w:b/>
          <w:sz w:val="24"/>
          <w:szCs w:val="24"/>
        </w:rPr>
        <w:t>.</w:t>
      </w:r>
      <w:r w:rsidR="00C05950" w:rsidRPr="00C05950">
        <w:rPr>
          <w:rFonts w:ascii="Arial" w:hAnsi="Arial" w:cs="Arial"/>
          <w:sz w:val="24"/>
          <w:szCs w:val="24"/>
        </w:rPr>
        <w:t> La presente ley rige a partir de su promulgación y deroga todas las disposiciones que le sean contrarias.</w:t>
      </w:r>
    </w:p>
    <w:p w:rsidR="00C05950" w:rsidRDefault="00C05950" w:rsidP="00C05950">
      <w:pPr>
        <w:spacing w:line="276" w:lineRule="auto"/>
        <w:rPr>
          <w:rFonts w:ascii="Arial" w:hAnsi="Arial" w:cs="Arial"/>
          <w:sz w:val="24"/>
          <w:szCs w:val="24"/>
        </w:rPr>
      </w:pPr>
    </w:p>
    <w:p w:rsidR="00020001" w:rsidRDefault="00020001" w:rsidP="00C05950">
      <w:pPr>
        <w:spacing w:line="276" w:lineRule="auto"/>
        <w:rPr>
          <w:rFonts w:ascii="Arial" w:hAnsi="Arial" w:cs="Arial"/>
          <w:sz w:val="24"/>
          <w:szCs w:val="24"/>
        </w:rPr>
      </w:pPr>
    </w:p>
    <w:p w:rsidR="00020001" w:rsidRPr="00C05950" w:rsidRDefault="00020001" w:rsidP="00C05950">
      <w:pPr>
        <w:spacing w:line="276" w:lineRule="auto"/>
        <w:rPr>
          <w:rFonts w:ascii="Arial" w:hAnsi="Arial" w:cs="Arial"/>
          <w:sz w:val="24"/>
          <w:szCs w:val="24"/>
        </w:rPr>
      </w:pPr>
    </w:p>
    <w:p w:rsidR="00C05950" w:rsidRPr="00C05950" w:rsidRDefault="00C05950" w:rsidP="00C05950">
      <w:pPr>
        <w:spacing w:line="276" w:lineRule="auto"/>
        <w:rPr>
          <w:rFonts w:ascii="Arial" w:hAnsi="Arial" w:cs="Arial"/>
          <w:sz w:val="24"/>
          <w:szCs w:val="24"/>
        </w:rPr>
      </w:pPr>
    </w:p>
    <w:p w:rsidR="00C05950" w:rsidRPr="00C05950" w:rsidRDefault="00C05950" w:rsidP="00C05950">
      <w:pPr>
        <w:adjustRightInd w:val="0"/>
        <w:spacing w:before="28" w:after="28" w:line="276" w:lineRule="auto"/>
        <w:contextualSpacing/>
        <w:jc w:val="both"/>
        <w:textAlignment w:val="center"/>
        <w:rPr>
          <w:rFonts w:ascii="Arial" w:eastAsia="Times New Roman" w:hAnsi="Arial" w:cs="Arial"/>
          <w:b/>
          <w:sz w:val="24"/>
          <w:szCs w:val="24"/>
          <w:lang w:val="es-ES_tradnl" w:eastAsia="es-ES"/>
        </w:rPr>
      </w:pPr>
      <w:r w:rsidRPr="00C05950">
        <w:rPr>
          <w:rFonts w:ascii="Arial" w:eastAsia="Times New Roman" w:hAnsi="Arial" w:cs="Arial"/>
          <w:b/>
          <w:sz w:val="24"/>
          <w:szCs w:val="24"/>
          <w:lang w:val="es-ES_tradnl" w:eastAsia="es-ES"/>
        </w:rPr>
        <w:t xml:space="preserve">BUENAVENTURA LEÓN </w:t>
      </w:r>
      <w:proofErr w:type="spellStart"/>
      <w:r w:rsidRPr="00C05950">
        <w:rPr>
          <w:rFonts w:ascii="Arial" w:eastAsia="Times New Roman" w:hAnsi="Arial" w:cs="Arial"/>
          <w:b/>
          <w:sz w:val="24"/>
          <w:szCs w:val="24"/>
          <w:lang w:val="es-ES_tradnl" w:eastAsia="es-ES"/>
        </w:rPr>
        <w:t>LEÓN</w:t>
      </w:r>
      <w:proofErr w:type="spellEnd"/>
      <w:r w:rsidRPr="00C05950">
        <w:rPr>
          <w:rFonts w:ascii="Arial" w:eastAsia="Times New Roman" w:hAnsi="Arial" w:cs="Arial"/>
          <w:b/>
          <w:sz w:val="24"/>
          <w:szCs w:val="24"/>
          <w:lang w:val="es-ES_tradnl" w:eastAsia="es-ES"/>
        </w:rPr>
        <w:t xml:space="preserve"> </w:t>
      </w:r>
    </w:p>
    <w:p w:rsidR="00C05950" w:rsidRPr="00C05950" w:rsidRDefault="00C05950" w:rsidP="00C05950">
      <w:pPr>
        <w:adjustRightInd w:val="0"/>
        <w:spacing w:before="28" w:after="28" w:line="276" w:lineRule="auto"/>
        <w:contextualSpacing/>
        <w:textAlignment w:val="center"/>
        <w:rPr>
          <w:rFonts w:ascii="Arial" w:eastAsia="Times New Roman" w:hAnsi="Arial" w:cs="Arial"/>
          <w:sz w:val="24"/>
          <w:szCs w:val="24"/>
          <w:lang w:val="es-ES_tradnl" w:eastAsia="es-ES"/>
        </w:rPr>
      </w:pPr>
      <w:r w:rsidRPr="00C05950">
        <w:rPr>
          <w:rFonts w:ascii="Arial" w:eastAsia="Times New Roman" w:hAnsi="Arial" w:cs="Arial"/>
          <w:sz w:val="24"/>
          <w:szCs w:val="24"/>
          <w:lang w:val="es-ES_tradnl" w:eastAsia="es-ES"/>
        </w:rPr>
        <w:t>Representante a la Cámara</w:t>
      </w:r>
    </w:p>
    <w:p w:rsidR="00C05950" w:rsidRPr="00C05950" w:rsidRDefault="00C05950" w:rsidP="00C05950">
      <w:pPr>
        <w:adjustRightInd w:val="0"/>
        <w:spacing w:before="28" w:after="28" w:line="276" w:lineRule="auto"/>
        <w:contextualSpacing/>
        <w:textAlignment w:val="center"/>
        <w:rPr>
          <w:rFonts w:ascii="Arial" w:eastAsia="Times New Roman" w:hAnsi="Arial" w:cs="Arial"/>
          <w:sz w:val="24"/>
          <w:szCs w:val="24"/>
          <w:lang w:val="es-ES_tradnl" w:eastAsia="es-ES"/>
        </w:rPr>
      </w:pPr>
      <w:r w:rsidRPr="00C05950">
        <w:rPr>
          <w:rFonts w:ascii="Arial" w:eastAsia="Times New Roman" w:hAnsi="Arial" w:cs="Arial"/>
          <w:sz w:val="24"/>
          <w:szCs w:val="24"/>
          <w:lang w:val="es-ES_tradnl" w:eastAsia="es-ES"/>
        </w:rPr>
        <w:t>Departamento de Cundinamarca</w:t>
      </w:r>
    </w:p>
    <w:p w:rsidR="00C05950" w:rsidRPr="00C05950" w:rsidRDefault="00C05950" w:rsidP="00C05950">
      <w:pPr>
        <w:adjustRightInd w:val="0"/>
        <w:spacing w:before="28" w:after="28" w:line="276" w:lineRule="auto"/>
        <w:contextualSpacing/>
        <w:textAlignment w:val="center"/>
        <w:rPr>
          <w:rFonts w:ascii="Arial" w:hAnsi="Arial" w:cs="Arial"/>
          <w:sz w:val="24"/>
          <w:szCs w:val="24"/>
        </w:rPr>
      </w:pPr>
      <w:r w:rsidRPr="00C05950">
        <w:rPr>
          <w:rFonts w:ascii="Arial" w:eastAsia="Times New Roman" w:hAnsi="Arial" w:cs="Arial"/>
          <w:sz w:val="24"/>
          <w:szCs w:val="24"/>
          <w:lang w:val="es-ES_tradnl" w:eastAsia="es-ES"/>
        </w:rPr>
        <w:t>Ponente</w:t>
      </w:r>
    </w:p>
    <w:sectPr w:rsidR="00C05950" w:rsidRPr="00C05950" w:rsidSect="009007B8">
      <w:headerReference w:type="default" r:id="rId8"/>
      <w:footerReference w:type="default" r:id="rId9"/>
      <w:pgSz w:w="12240" w:h="15840"/>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3E6" w:rsidRDefault="003D23E6" w:rsidP="004B1B85">
      <w:pPr>
        <w:spacing w:after="0" w:line="240" w:lineRule="auto"/>
      </w:pPr>
      <w:r>
        <w:separator/>
      </w:r>
    </w:p>
  </w:endnote>
  <w:endnote w:type="continuationSeparator" w:id="0">
    <w:p w:rsidR="003D23E6" w:rsidRDefault="003D23E6" w:rsidP="004B1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11C" w:rsidRPr="004E3B30" w:rsidRDefault="0010511C" w:rsidP="0010511C">
    <w:pPr>
      <w:pStyle w:val="Sinespaciado"/>
      <w:jc w:val="center"/>
      <w:rPr>
        <w:color w:val="000000"/>
      </w:rPr>
    </w:pPr>
    <w:r w:rsidRPr="004E3B30">
      <w:rPr>
        <w:noProof/>
        <w:color w:val="000000"/>
        <w:lang w:eastAsia="es-CO"/>
      </w:rPr>
      <w:drawing>
        <wp:inline distT="0" distB="0" distL="0" distR="0">
          <wp:extent cx="3114675" cy="2667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rsidR="0010511C" w:rsidRPr="004E3B30" w:rsidRDefault="0010511C" w:rsidP="0010511C">
    <w:pPr>
      <w:pStyle w:val="Sinespaciado"/>
      <w:jc w:val="center"/>
      <w:rPr>
        <w:color w:val="000000"/>
        <w:spacing w:val="60"/>
        <w:sz w:val="16"/>
        <w:szCs w:val="16"/>
      </w:rPr>
    </w:pPr>
    <w:r w:rsidRPr="004E3B30">
      <w:rPr>
        <w:color w:val="000000"/>
        <w:spacing w:val="60"/>
        <w:sz w:val="16"/>
        <w:szCs w:val="16"/>
      </w:rPr>
      <w:t>Edificio Nuevo del Congreso. Tel: 3823493</w:t>
    </w:r>
  </w:p>
  <w:p w:rsidR="0010511C" w:rsidRPr="004E3B30" w:rsidRDefault="0010511C" w:rsidP="0010511C">
    <w:pPr>
      <w:pStyle w:val="Sinespaciado"/>
      <w:jc w:val="center"/>
      <w:rPr>
        <w:color w:val="000000"/>
        <w:spacing w:val="60"/>
        <w:sz w:val="16"/>
        <w:szCs w:val="16"/>
      </w:rPr>
    </w:pPr>
    <w:proofErr w:type="spellStart"/>
    <w:r w:rsidRPr="004E3B30">
      <w:rPr>
        <w:color w:val="000000"/>
        <w:spacing w:val="60"/>
        <w:sz w:val="16"/>
        <w:szCs w:val="16"/>
      </w:rPr>
      <w:t>Cra</w:t>
    </w:r>
    <w:proofErr w:type="spellEnd"/>
    <w:r w:rsidRPr="004E3B30">
      <w:rPr>
        <w:color w:val="000000"/>
        <w:spacing w:val="60"/>
        <w:sz w:val="16"/>
        <w:szCs w:val="16"/>
      </w:rPr>
      <w:t>. 7 No. 8 – 68 Oficina 439B-441B</w:t>
    </w:r>
  </w:p>
  <w:p w:rsidR="0010511C" w:rsidRPr="00260C9E" w:rsidRDefault="003D23E6" w:rsidP="0010511C">
    <w:pPr>
      <w:pStyle w:val="Sinespaciado"/>
      <w:jc w:val="center"/>
      <w:rPr>
        <w:rFonts w:ascii="Arial" w:hAnsi="Arial" w:cs="Arial"/>
        <w:sz w:val="16"/>
        <w:szCs w:val="16"/>
      </w:rPr>
    </w:pPr>
    <w:hyperlink r:id="rId2" w:history="1">
      <w:r w:rsidR="0010511C" w:rsidRPr="00111984">
        <w:rPr>
          <w:rStyle w:val="Hipervnculo"/>
          <w:spacing w:val="60"/>
        </w:rPr>
        <w:t>pierregarciaj@gmail.com</w:t>
      </w:r>
    </w:hyperlink>
  </w:p>
  <w:p w:rsidR="0010511C" w:rsidRDefault="001051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3E6" w:rsidRDefault="003D23E6" w:rsidP="004B1B85">
      <w:pPr>
        <w:spacing w:after="0" w:line="240" w:lineRule="auto"/>
      </w:pPr>
      <w:r>
        <w:separator/>
      </w:r>
    </w:p>
  </w:footnote>
  <w:footnote w:type="continuationSeparator" w:id="0">
    <w:p w:rsidR="003D23E6" w:rsidRDefault="003D23E6" w:rsidP="004B1B85">
      <w:pPr>
        <w:spacing w:after="0" w:line="240" w:lineRule="auto"/>
      </w:pPr>
      <w:r>
        <w:continuationSeparator/>
      </w:r>
    </w:p>
  </w:footnote>
  <w:footnote w:id="1">
    <w:p w:rsidR="00EA23B4" w:rsidRDefault="00EA23B4">
      <w:pPr>
        <w:pStyle w:val="Textonotapie"/>
      </w:pPr>
      <w:r>
        <w:rPr>
          <w:rStyle w:val="Refdenotaalpie"/>
        </w:rPr>
        <w:footnoteRef/>
      </w:r>
      <w:r>
        <w:t xml:space="preserve"> </w:t>
      </w:r>
      <w:r w:rsidRPr="004B1B85">
        <w:rPr>
          <w:rFonts w:ascii="Arial" w:hAnsi="Arial" w:cs="Arial"/>
          <w:sz w:val="16"/>
          <w:szCs w:val="16"/>
        </w:rPr>
        <w:t>Consejo de Estado Concepto N° 2274 de 2015.</w:t>
      </w:r>
    </w:p>
  </w:footnote>
  <w:footnote w:id="2">
    <w:p w:rsidR="00EA23B4" w:rsidRDefault="00EA23B4">
      <w:pPr>
        <w:pStyle w:val="Textonotapie"/>
      </w:pPr>
      <w:r>
        <w:rPr>
          <w:rStyle w:val="Refdenotaalpie"/>
        </w:rPr>
        <w:footnoteRef/>
      </w:r>
      <w:r>
        <w:t xml:space="preserve"> </w:t>
      </w:r>
      <w:r w:rsidRPr="00E40725">
        <w:rPr>
          <w:rFonts w:ascii="Arial" w:hAnsi="Arial" w:cs="Arial"/>
          <w:sz w:val="16"/>
          <w:szCs w:val="16"/>
        </w:rPr>
        <w:t>Gaceta del Congreso 239 de 2015, Acta de Comisión 37 del 7 de abril de 2015.</w:t>
      </w:r>
    </w:p>
  </w:footnote>
  <w:footnote w:id="3">
    <w:p w:rsidR="00EA23B4" w:rsidRDefault="00EA23B4">
      <w:pPr>
        <w:pStyle w:val="Textonotapie"/>
      </w:pPr>
      <w:r>
        <w:rPr>
          <w:rStyle w:val="Refdenotaalpie"/>
        </w:rPr>
        <w:footnoteRef/>
      </w:r>
      <w:r>
        <w:t xml:space="preserve"> </w:t>
      </w:r>
      <w:r w:rsidRPr="00D70CD7">
        <w:t>Ponencia para Primer Debate en Segunda Vuelta, Gaceta del Congreso 289 de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EEA" w:rsidRDefault="00282EEA">
    <w:pPr>
      <w:pStyle w:val="Encabezado"/>
    </w:pPr>
    <w:r>
      <w:rPr>
        <w:noProof/>
        <w:lang w:eastAsia="es-CO"/>
      </w:rPr>
      <w:drawing>
        <wp:anchor distT="0" distB="0" distL="114300" distR="114300" simplePos="0" relativeHeight="251659264" behindDoc="0" locked="0" layoutInCell="1" allowOverlap="1" wp14:anchorId="25817727" wp14:editId="72C4C91D">
          <wp:simplePos x="0" y="0"/>
          <wp:positionH relativeFrom="column">
            <wp:posOffset>1666875</wp:posOffset>
          </wp:positionH>
          <wp:positionV relativeFrom="paragraph">
            <wp:posOffset>-238760</wp:posOffset>
          </wp:positionV>
          <wp:extent cx="2004060" cy="680085"/>
          <wp:effectExtent l="0" t="0" r="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060" cy="6800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D5D"/>
    <w:multiLevelType w:val="hybridMultilevel"/>
    <w:tmpl w:val="6F768B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5F60D6"/>
    <w:multiLevelType w:val="hybridMultilevel"/>
    <w:tmpl w:val="1400AFCE"/>
    <w:lvl w:ilvl="0" w:tplc="D9A6356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103C7304"/>
    <w:multiLevelType w:val="hybridMultilevel"/>
    <w:tmpl w:val="570851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7DC0C20"/>
    <w:multiLevelType w:val="hybridMultilevel"/>
    <w:tmpl w:val="AD704C82"/>
    <w:lvl w:ilvl="0" w:tplc="240A000D">
      <w:start w:val="1"/>
      <w:numFmt w:val="bullet"/>
      <w:lvlText w:val=""/>
      <w:lvlJc w:val="left"/>
      <w:pPr>
        <w:ind w:left="785"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9FE3E9C"/>
    <w:multiLevelType w:val="hybridMultilevel"/>
    <w:tmpl w:val="B900ECC4"/>
    <w:lvl w:ilvl="0" w:tplc="2C228416">
      <w:start w:val="1"/>
      <w:numFmt w:val="decimal"/>
      <w:lvlText w:val="%1."/>
      <w:lvlJc w:val="left"/>
      <w:pPr>
        <w:ind w:left="810" w:hanging="45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0C95B12"/>
    <w:multiLevelType w:val="hybridMultilevel"/>
    <w:tmpl w:val="2E9A23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04E2A24"/>
    <w:multiLevelType w:val="hybridMultilevel"/>
    <w:tmpl w:val="74AE9654"/>
    <w:lvl w:ilvl="0" w:tplc="9D78A5FC">
      <w:start w:val="1"/>
      <w:numFmt w:val="upperLetter"/>
      <w:lvlText w:val="%1)"/>
      <w:lvlJc w:val="left"/>
      <w:pPr>
        <w:ind w:left="720" w:hanging="360"/>
      </w:pPr>
      <w:rPr>
        <w:rFonts w:eastAsia="Times New Roman"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1D2653F"/>
    <w:multiLevelType w:val="hybridMultilevel"/>
    <w:tmpl w:val="B900ECC4"/>
    <w:lvl w:ilvl="0" w:tplc="2C228416">
      <w:start w:val="1"/>
      <w:numFmt w:val="decimal"/>
      <w:lvlText w:val="%1."/>
      <w:lvlJc w:val="left"/>
      <w:pPr>
        <w:ind w:left="810" w:hanging="45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6FB4825"/>
    <w:multiLevelType w:val="hybridMultilevel"/>
    <w:tmpl w:val="570851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7D30DFD"/>
    <w:multiLevelType w:val="hybridMultilevel"/>
    <w:tmpl w:val="C136E858"/>
    <w:lvl w:ilvl="0" w:tplc="4A9A8438">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B995432"/>
    <w:multiLevelType w:val="hybridMultilevel"/>
    <w:tmpl w:val="9FE0E454"/>
    <w:lvl w:ilvl="0" w:tplc="0CB495CA">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1B22B75"/>
    <w:multiLevelType w:val="hybridMultilevel"/>
    <w:tmpl w:val="802C7EA4"/>
    <w:lvl w:ilvl="0" w:tplc="D20A775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8C81776"/>
    <w:multiLevelType w:val="hybridMultilevel"/>
    <w:tmpl w:val="C136E858"/>
    <w:lvl w:ilvl="0" w:tplc="4A9A8438">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A0A4C18"/>
    <w:multiLevelType w:val="hybridMultilevel"/>
    <w:tmpl w:val="E1982B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C507545"/>
    <w:multiLevelType w:val="hybridMultilevel"/>
    <w:tmpl w:val="720A87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4C206DB"/>
    <w:multiLevelType w:val="hybridMultilevel"/>
    <w:tmpl w:val="115089DC"/>
    <w:lvl w:ilvl="0" w:tplc="4B6A7370">
      <w:start w:val="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68B76D3"/>
    <w:multiLevelType w:val="hybridMultilevel"/>
    <w:tmpl w:val="BDCCC4A0"/>
    <w:lvl w:ilvl="0" w:tplc="ACF85AB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DFE54F9"/>
    <w:multiLevelType w:val="hybridMultilevel"/>
    <w:tmpl w:val="FD4E518A"/>
    <w:lvl w:ilvl="0" w:tplc="DEFCFD68">
      <w:numFmt w:val="bullet"/>
      <w:lvlText w:val=""/>
      <w:lvlJc w:val="left"/>
      <w:pPr>
        <w:ind w:left="1181" w:hanging="360"/>
      </w:pPr>
      <w:rPr>
        <w:rFonts w:ascii="Symbol" w:eastAsia="Symbol" w:hAnsi="Symbol" w:cs="Symbol" w:hint="default"/>
        <w:w w:val="100"/>
        <w:sz w:val="24"/>
        <w:szCs w:val="24"/>
        <w:lang w:val="es-ES" w:eastAsia="es-ES" w:bidi="es-ES"/>
      </w:rPr>
    </w:lvl>
    <w:lvl w:ilvl="1" w:tplc="101EBFBC">
      <w:numFmt w:val="bullet"/>
      <w:lvlText w:val="•"/>
      <w:lvlJc w:val="left"/>
      <w:pPr>
        <w:ind w:left="1934" w:hanging="360"/>
      </w:pPr>
      <w:rPr>
        <w:rFonts w:hint="default"/>
        <w:lang w:val="es-ES" w:eastAsia="es-ES" w:bidi="es-ES"/>
      </w:rPr>
    </w:lvl>
    <w:lvl w:ilvl="2" w:tplc="1B362832">
      <w:numFmt w:val="bullet"/>
      <w:lvlText w:val="•"/>
      <w:lvlJc w:val="left"/>
      <w:pPr>
        <w:ind w:left="2689" w:hanging="360"/>
      </w:pPr>
      <w:rPr>
        <w:rFonts w:hint="default"/>
        <w:lang w:val="es-ES" w:eastAsia="es-ES" w:bidi="es-ES"/>
      </w:rPr>
    </w:lvl>
    <w:lvl w:ilvl="3" w:tplc="94424930">
      <w:numFmt w:val="bullet"/>
      <w:lvlText w:val="•"/>
      <w:lvlJc w:val="left"/>
      <w:pPr>
        <w:ind w:left="3443" w:hanging="360"/>
      </w:pPr>
      <w:rPr>
        <w:rFonts w:hint="default"/>
        <w:lang w:val="es-ES" w:eastAsia="es-ES" w:bidi="es-ES"/>
      </w:rPr>
    </w:lvl>
    <w:lvl w:ilvl="4" w:tplc="48101CC4">
      <w:numFmt w:val="bullet"/>
      <w:lvlText w:val="•"/>
      <w:lvlJc w:val="left"/>
      <w:pPr>
        <w:ind w:left="4198" w:hanging="360"/>
      </w:pPr>
      <w:rPr>
        <w:rFonts w:hint="default"/>
        <w:lang w:val="es-ES" w:eastAsia="es-ES" w:bidi="es-ES"/>
      </w:rPr>
    </w:lvl>
    <w:lvl w:ilvl="5" w:tplc="D0F26B26">
      <w:numFmt w:val="bullet"/>
      <w:lvlText w:val="•"/>
      <w:lvlJc w:val="left"/>
      <w:pPr>
        <w:ind w:left="4952" w:hanging="360"/>
      </w:pPr>
      <w:rPr>
        <w:rFonts w:hint="default"/>
        <w:lang w:val="es-ES" w:eastAsia="es-ES" w:bidi="es-ES"/>
      </w:rPr>
    </w:lvl>
    <w:lvl w:ilvl="6" w:tplc="2F400416">
      <w:numFmt w:val="bullet"/>
      <w:lvlText w:val="•"/>
      <w:lvlJc w:val="left"/>
      <w:pPr>
        <w:ind w:left="5707" w:hanging="360"/>
      </w:pPr>
      <w:rPr>
        <w:rFonts w:hint="default"/>
        <w:lang w:val="es-ES" w:eastAsia="es-ES" w:bidi="es-ES"/>
      </w:rPr>
    </w:lvl>
    <w:lvl w:ilvl="7" w:tplc="1F901EDC">
      <w:numFmt w:val="bullet"/>
      <w:lvlText w:val="•"/>
      <w:lvlJc w:val="left"/>
      <w:pPr>
        <w:ind w:left="6461" w:hanging="360"/>
      </w:pPr>
      <w:rPr>
        <w:rFonts w:hint="default"/>
        <w:lang w:val="es-ES" w:eastAsia="es-ES" w:bidi="es-ES"/>
      </w:rPr>
    </w:lvl>
    <w:lvl w:ilvl="8" w:tplc="3B522260">
      <w:numFmt w:val="bullet"/>
      <w:lvlText w:val="•"/>
      <w:lvlJc w:val="left"/>
      <w:pPr>
        <w:ind w:left="7216" w:hanging="360"/>
      </w:pPr>
      <w:rPr>
        <w:rFonts w:hint="default"/>
        <w:lang w:val="es-ES" w:eastAsia="es-ES" w:bidi="es-ES"/>
      </w:rPr>
    </w:lvl>
  </w:abstractNum>
  <w:num w:numId="1">
    <w:abstractNumId w:val="17"/>
  </w:num>
  <w:num w:numId="2">
    <w:abstractNumId w:val="3"/>
  </w:num>
  <w:num w:numId="3">
    <w:abstractNumId w:val="9"/>
  </w:num>
  <w:num w:numId="4">
    <w:abstractNumId w:val="8"/>
  </w:num>
  <w:num w:numId="5">
    <w:abstractNumId w:val="0"/>
  </w:num>
  <w:num w:numId="6">
    <w:abstractNumId w:val="15"/>
  </w:num>
  <w:num w:numId="7">
    <w:abstractNumId w:val="1"/>
  </w:num>
  <w:num w:numId="8">
    <w:abstractNumId w:val="13"/>
  </w:num>
  <w:num w:numId="9">
    <w:abstractNumId w:val="2"/>
  </w:num>
  <w:num w:numId="10">
    <w:abstractNumId w:val="14"/>
  </w:num>
  <w:num w:numId="11">
    <w:abstractNumId w:val="16"/>
  </w:num>
  <w:num w:numId="12">
    <w:abstractNumId w:val="6"/>
  </w:num>
  <w:num w:numId="13">
    <w:abstractNumId w:val="5"/>
  </w:num>
  <w:num w:numId="14">
    <w:abstractNumId w:val="11"/>
  </w:num>
  <w:num w:numId="15">
    <w:abstractNumId w:val="10"/>
  </w:num>
  <w:num w:numId="16">
    <w:abstractNumId w:val="7"/>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C5"/>
    <w:rsid w:val="000106B2"/>
    <w:rsid w:val="00020001"/>
    <w:rsid w:val="000946CE"/>
    <w:rsid w:val="000957AA"/>
    <w:rsid w:val="0010511C"/>
    <w:rsid w:val="001175A6"/>
    <w:rsid w:val="001269BC"/>
    <w:rsid w:val="00137570"/>
    <w:rsid w:val="00145F36"/>
    <w:rsid w:val="001A27B1"/>
    <w:rsid w:val="001D21F2"/>
    <w:rsid w:val="001F14A5"/>
    <w:rsid w:val="00230F5B"/>
    <w:rsid w:val="00265B66"/>
    <w:rsid w:val="00266FFA"/>
    <w:rsid w:val="00273D65"/>
    <w:rsid w:val="00282EEA"/>
    <w:rsid w:val="002A336C"/>
    <w:rsid w:val="002B3685"/>
    <w:rsid w:val="002D345D"/>
    <w:rsid w:val="002E4A7C"/>
    <w:rsid w:val="002F751C"/>
    <w:rsid w:val="00311636"/>
    <w:rsid w:val="00355453"/>
    <w:rsid w:val="00382D9A"/>
    <w:rsid w:val="003D23E6"/>
    <w:rsid w:val="004301BE"/>
    <w:rsid w:val="00473CC8"/>
    <w:rsid w:val="004B1B85"/>
    <w:rsid w:val="004C063A"/>
    <w:rsid w:val="004C36C7"/>
    <w:rsid w:val="004C4915"/>
    <w:rsid w:val="004C7AEC"/>
    <w:rsid w:val="004D781C"/>
    <w:rsid w:val="004E4892"/>
    <w:rsid w:val="004F022F"/>
    <w:rsid w:val="004F0EB2"/>
    <w:rsid w:val="00510EED"/>
    <w:rsid w:val="00510F2A"/>
    <w:rsid w:val="0051431E"/>
    <w:rsid w:val="005154A7"/>
    <w:rsid w:val="00515AF9"/>
    <w:rsid w:val="005363E5"/>
    <w:rsid w:val="00551AAB"/>
    <w:rsid w:val="0057278A"/>
    <w:rsid w:val="00572FD4"/>
    <w:rsid w:val="005C0722"/>
    <w:rsid w:val="005C32CF"/>
    <w:rsid w:val="005D2129"/>
    <w:rsid w:val="005E40C0"/>
    <w:rsid w:val="00616D12"/>
    <w:rsid w:val="006651FD"/>
    <w:rsid w:val="00665BBF"/>
    <w:rsid w:val="006B5881"/>
    <w:rsid w:val="006D0220"/>
    <w:rsid w:val="00732701"/>
    <w:rsid w:val="007701F7"/>
    <w:rsid w:val="00770EC4"/>
    <w:rsid w:val="007B268D"/>
    <w:rsid w:val="007C47E7"/>
    <w:rsid w:val="007C7913"/>
    <w:rsid w:val="007D7B67"/>
    <w:rsid w:val="00810ACD"/>
    <w:rsid w:val="00835E4E"/>
    <w:rsid w:val="00850FF6"/>
    <w:rsid w:val="0085465A"/>
    <w:rsid w:val="008B1EC3"/>
    <w:rsid w:val="008B39AF"/>
    <w:rsid w:val="008C29DD"/>
    <w:rsid w:val="008E5EA9"/>
    <w:rsid w:val="008F0A53"/>
    <w:rsid w:val="008F5501"/>
    <w:rsid w:val="009007B8"/>
    <w:rsid w:val="00971FE7"/>
    <w:rsid w:val="00982B3B"/>
    <w:rsid w:val="00984E21"/>
    <w:rsid w:val="0098737F"/>
    <w:rsid w:val="00991DB4"/>
    <w:rsid w:val="00997F6D"/>
    <w:rsid w:val="009A0F8A"/>
    <w:rsid w:val="009A7927"/>
    <w:rsid w:val="009F521D"/>
    <w:rsid w:val="00A10C75"/>
    <w:rsid w:val="00A27D00"/>
    <w:rsid w:val="00A823EE"/>
    <w:rsid w:val="00AA7971"/>
    <w:rsid w:val="00AD048E"/>
    <w:rsid w:val="00AF76B3"/>
    <w:rsid w:val="00B04333"/>
    <w:rsid w:val="00B31B0F"/>
    <w:rsid w:val="00C05950"/>
    <w:rsid w:val="00C64FC5"/>
    <w:rsid w:val="00CA1E39"/>
    <w:rsid w:val="00CB31F7"/>
    <w:rsid w:val="00CD29E6"/>
    <w:rsid w:val="00CD57D5"/>
    <w:rsid w:val="00CE4506"/>
    <w:rsid w:val="00CF132E"/>
    <w:rsid w:val="00D03FB4"/>
    <w:rsid w:val="00D45C6B"/>
    <w:rsid w:val="00D56129"/>
    <w:rsid w:val="00D70CD7"/>
    <w:rsid w:val="00D910E0"/>
    <w:rsid w:val="00DA2801"/>
    <w:rsid w:val="00DC63F1"/>
    <w:rsid w:val="00DC76D1"/>
    <w:rsid w:val="00E04D47"/>
    <w:rsid w:val="00E31062"/>
    <w:rsid w:val="00E33B01"/>
    <w:rsid w:val="00E40725"/>
    <w:rsid w:val="00E4345F"/>
    <w:rsid w:val="00EA0699"/>
    <w:rsid w:val="00EA23B4"/>
    <w:rsid w:val="00EB0DA6"/>
    <w:rsid w:val="00EC2D49"/>
    <w:rsid w:val="00ED2CE4"/>
    <w:rsid w:val="00EE72B2"/>
    <w:rsid w:val="00EF72BC"/>
    <w:rsid w:val="00F0592A"/>
    <w:rsid w:val="00F12EFA"/>
    <w:rsid w:val="00F14EA1"/>
    <w:rsid w:val="00F9186C"/>
    <w:rsid w:val="00F95BD6"/>
    <w:rsid w:val="00F96E57"/>
    <w:rsid w:val="00F97C5D"/>
    <w:rsid w:val="00FA00AD"/>
    <w:rsid w:val="00FD6C3A"/>
    <w:rsid w:val="00FE045E"/>
    <w:rsid w:val="00FE28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A6778-5660-4939-BF1C-D1F6000F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FC5"/>
  </w:style>
  <w:style w:type="paragraph" w:styleId="Ttulo1">
    <w:name w:val="heading 1"/>
    <w:basedOn w:val="Normal"/>
    <w:link w:val="Ttulo1Car"/>
    <w:uiPriority w:val="1"/>
    <w:qFormat/>
    <w:rsid w:val="00C64FC5"/>
    <w:pPr>
      <w:widowControl w:val="0"/>
      <w:autoSpaceDE w:val="0"/>
      <w:autoSpaceDN w:val="0"/>
      <w:spacing w:after="0" w:line="240" w:lineRule="auto"/>
      <w:ind w:left="1181" w:hanging="360"/>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64FC5"/>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C64FC5"/>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C64FC5"/>
    <w:rPr>
      <w:rFonts w:ascii="Arial" w:eastAsia="Arial" w:hAnsi="Arial" w:cs="Arial"/>
      <w:sz w:val="24"/>
      <w:szCs w:val="24"/>
      <w:lang w:val="es-ES" w:eastAsia="es-ES" w:bidi="es-ES"/>
    </w:rPr>
  </w:style>
  <w:style w:type="paragraph" w:styleId="Prrafodelista">
    <w:name w:val="List Paragraph"/>
    <w:basedOn w:val="Normal"/>
    <w:uiPriority w:val="34"/>
    <w:qFormat/>
    <w:rsid w:val="00C64FC5"/>
    <w:pPr>
      <w:widowControl w:val="0"/>
      <w:autoSpaceDE w:val="0"/>
      <w:autoSpaceDN w:val="0"/>
      <w:spacing w:after="0" w:line="240" w:lineRule="auto"/>
      <w:ind w:left="1181" w:hanging="360"/>
    </w:pPr>
    <w:rPr>
      <w:rFonts w:ascii="Arial" w:eastAsia="Arial" w:hAnsi="Arial" w:cs="Arial"/>
      <w:lang w:val="es-ES" w:eastAsia="es-ES" w:bidi="es-ES"/>
    </w:rPr>
  </w:style>
  <w:style w:type="character" w:styleId="Hipervnculo">
    <w:name w:val="Hyperlink"/>
    <w:basedOn w:val="Fuentedeprrafopredeter"/>
    <w:uiPriority w:val="99"/>
    <w:unhideWhenUsed/>
    <w:rsid w:val="004F022F"/>
    <w:rPr>
      <w:color w:val="0563C1" w:themeColor="hyperlink"/>
      <w:u w:val="single"/>
    </w:rPr>
  </w:style>
  <w:style w:type="paragraph" w:styleId="Textonotapie">
    <w:name w:val="footnote text"/>
    <w:aliases w:val="Ref. de nota al pie1,Texto de nota al pie,referencia nota al pie"/>
    <w:basedOn w:val="Normal"/>
    <w:link w:val="TextonotapieCar"/>
    <w:uiPriority w:val="99"/>
    <w:semiHidden/>
    <w:unhideWhenUsed/>
    <w:rsid w:val="004B1B85"/>
    <w:pPr>
      <w:spacing w:after="0" w:line="240" w:lineRule="auto"/>
    </w:pPr>
    <w:rPr>
      <w:sz w:val="20"/>
      <w:szCs w:val="20"/>
    </w:rPr>
  </w:style>
  <w:style w:type="character" w:customStyle="1" w:styleId="TextonotapieCar">
    <w:name w:val="Texto nota pie Car"/>
    <w:aliases w:val="Ref. de nota al pie1 Car1,Texto de nota al pie Car1,referencia nota al pie Car1"/>
    <w:basedOn w:val="Fuentedeprrafopredeter"/>
    <w:link w:val="Textonotapie"/>
    <w:uiPriority w:val="99"/>
    <w:semiHidden/>
    <w:rsid w:val="004B1B85"/>
    <w:rPr>
      <w:sz w:val="20"/>
      <w:szCs w:val="20"/>
    </w:rPr>
  </w:style>
  <w:style w:type="character" w:styleId="Refdenotaalpie">
    <w:name w:val="footnote reference"/>
    <w:basedOn w:val="Fuentedeprrafopredeter"/>
    <w:uiPriority w:val="99"/>
    <w:semiHidden/>
    <w:unhideWhenUsed/>
    <w:rsid w:val="004B1B85"/>
    <w:rPr>
      <w:vertAlign w:val="superscript"/>
    </w:rPr>
  </w:style>
  <w:style w:type="character" w:customStyle="1" w:styleId="TextonotapieCar1">
    <w:name w:val="Texto nota pie Car1"/>
    <w:aliases w:val="Ref. de nota al pie1 Car,Texto de nota al pie Car,referencia nota al pie Car"/>
    <w:basedOn w:val="Fuentedeprrafopredeter"/>
    <w:uiPriority w:val="99"/>
    <w:semiHidden/>
    <w:locked/>
    <w:rsid w:val="00810ACD"/>
    <w:rPr>
      <w:rFonts w:ascii="Times New Roman" w:hAnsi="Times New Roman" w:cs="Times New Roman"/>
      <w:lang w:eastAsia="es-ES"/>
    </w:rPr>
  </w:style>
  <w:style w:type="paragraph" w:customStyle="1" w:styleId="Default">
    <w:name w:val="Default"/>
    <w:rsid w:val="00EA23B4"/>
    <w:pPr>
      <w:autoSpaceDE w:val="0"/>
      <w:autoSpaceDN w:val="0"/>
      <w:adjustRightInd w:val="0"/>
      <w:spacing w:after="0" w:line="240" w:lineRule="auto"/>
    </w:pPr>
    <w:rPr>
      <w:rFonts w:ascii="Arial" w:hAnsi="Arial" w:cs="Arial"/>
      <w:color w:val="000000"/>
      <w:sz w:val="24"/>
      <w:szCs w:val="24"/>
    </w:rPr>
  </w:style>
  <w:style w:type="paragraph" w:customStyle="1" w:styleId="CM23">
    <w:name w:val="CM23"/>
    <w:basedOn w:val="Default"/>
    <w:next w:val="Default"/>
    <w:uiPriority w:val="99"/>
    <w:rsid w:val="00EA23B4"/>
    <w:rPr>
      <w:color w:val="auto"/>
    </w:rPr>
  </w:style>
  <w:style w:type="paragraph" w:customStyle="1" w:styleId="CM26">
    <w:name w:val="CM26"/>
    <w:basedOn w:val="Default"/>
    <w:next w:val="Default"/>
    <w:uiPriority w:val="99"/>
    <w:rsid w:val="00EA23B4"/>
    <w:rPr>
      <w:color w:val="auto"/>
    </w:rPr>
  </w:style>
  <w:style w:type="paragraph" w:styleId="Textocomentario">
    <w:name w:val="annotation text"/>
    <w:basedOn w:val="Normal"/>
    <w:link w:val="TextocomentarioCar"/>
    <w:uiPriority w:val="99"/>
    <w:unhideWhenUsed/>
    <w:rsid w:val="00EA23B4"/>
    <w:pPr>
      <w:spacing w:line="240" w:lineRule="auto"/>
    </w:pPr>
    <w:rPr>
      <w:sz w:val="20"/>
      <w:szCs w:val="20"/>
    </w:rPr>
  </w:style>
  <w:style w:type="character" w:customStyle="1" w:styleId="TextocomentarioCar">
    <w:name w:val="Texto comentario Car"/>
    <w:basedOn w:val="Fuentedeprrafopredeter"/>
    <w:link w:val="Textocomentario"/>
    <w:uiPriority w:val="99"/>
    <w:rsid w:val="00EA23B4"/>
    <w:rPr>
      <w:sz w:val="20"/>
      <w:szCs w:val="20"/>
    </w:rPr>
  </w:style>
  <w:style w:type="table" w:styleId="Tablaconcuadrcula">
    <w:name w:val="Table Grid"/>
    <w:basedOn w:val="Tablanormal"/>
    <w:uiPriority w:val="59"/>
    <w:rsid w:val="00EA23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82E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2EEA"/>
  </w:style>
  <w:style w:type="paragraph" w:styleId="Piedepgina">
    <w:name w:val="footer"/>
    <w:basedOn w:val="Normal"/>
    <w:link w:val="PiedepginaCar"/>
    <w:uiPriority w:val="99"/>
    <w:unhideWhenUsed/>
    <w:rsid w:val="00282E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2EEA"/>
  </w:style>
  <w:style w:type="paragraph" w:styleId="Textodeglobo">
    <w:name w:val="Balloon Text"/>
    <w:basedOn w:val="Normal"/>
    <w:link w:val="TextodegloboCar"/>
    <w:uiPriority w:val="99"/>
    <w:semiHidden/>
    <w:unhideWhenUsed/>
    <w:rsid w:val="001051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511C"/>
    <w:rPr>
      <w:rFonts w:ascii="Segoe UI" w:hAnsi="Segoe UI" w:cs="Segoe UI"/>
      <w:sz w:val="18"/>
      <w:szCs w:val="18"/>
    </w:rPr>
  </w:style>
  <w:style w:type="paragraph" w:styleId="Sinespaciado">
    <w:name w:val="No Spacing"/>
    <w:uiPriority w:val="1"/>
    <w:qFormat/>
    <w:rsid w:val="0010511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48248">
      <w:bodyDiv w:val="1"/>
      <w:marLeft w:val="0"/>
      <w:marRight w:val="0"/>
      <w:marTop w:val="0"/>
      <w:marBottom w:val="0"/>
      <w:divBdr>
        <w:top w:val="none" w:sz="0" w:space="0" w:color="auto"/>
        <w:left w:val="none" w:sz="0" w:space="0" w:color="auto"/>
        <w:bottom w:val="none" w:sz="0" w:space="0" w:color="auto"/>
        <w:right w:val="none" w:sz="0" w:space="0" w:color="auto"/>
      </w:divBdr>
    </w:div>
    <w:div w:id="577516272">
      <w:bodyDiv w:val="1"/>
      <w:marLeft w:val="0"/>
      <w:marRight w:val="0"/>
      <w:marTop w:val="0"/>
      <w:marBottom w:val="0"/>
      <w:divBdr>
        <w:top w:val="none" w:sz="0" w:space="0" w:color="auto"/>
        <w:left w:val="none" w:sz="0" w:space="0" w:color="auto"/>
        <w:bottom w:val="none" w:sz="0" w:space="0" w:color="auto"/>
        <w:right w:val="none" w:sz="0" w:space="0" w:color="auto"/>
      </w:divBdr>
    </w:div>
    <w:div w:id="119114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ierregarciaj@gmai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9D6BA-D840-49E5-A9BA-0DF9C205B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23</Pages>
  <Words>8486</Words>
  <Characters>46679</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Janneth Rodriguez Forero</dc:creator>
  <cp:keywords/>
  <dc:description/>
  <cp:lastModifiedBy>Monica Janneth Rodriguez Forero</cp:lastModifiedBy>
  <cp:revision>74</cp:revision>
  <cp:lastPrinted>2018-12-17T23:22:00Z</cp:lastPrinted>
  <dcterms:created xsi:type="dcterms:W3CDTF">2018-12-13T22:23:00Z</dcterms:created>
  <dcterms:modified xsi:type="dcterms:W3CDTF">2018-12-17T23:38:00Z</dcterms:modified>
</cp:coreProperties>
</file>